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1DB5" w:rsidRDefault="00064D97" w:rsidP="004507C3">
      <w:pPr>
        <w:tabs>
          <w:tab w:val="center" w:pos="4513"/>
          <w:tab w:val="right" w:pos="9026"/>
          <w:tab w:val="left" w:pos="851"/>
          <w:tab w:val="right" w:pos="10102"/>
        </w:tabs>
        <w:jc w:val="center"/>
        <w:rPr>
          <w:b/>
          <w:bCs/>
          <w:sz w:val="144"/>
          <w:szCs w:val="144"/>
        </w:rPr>
      </w:pPr>
      <w:r w:rsidRPr="004507C3">
        <w:rPr>
          <w:b/>
          <w:bCs/>
          <w:sz w:val="144"/>
          <w:szCs w:val="144"/>
        </w:rPr>
        <w:t xml:space="preserve">OPAL </w:t>
      </w:r>
      <w:r w:rsidR="004507C3">
        <w:rPr>
          <w:b/>
          <w:bCs/>
          <w:sz w:val="144"/>
          <w:szCs w:val="144"/>
        </w:rPr>
        <w:t>P</w:t>
      </w:r>
      <w:r w:rsidRPr="004507C3">
        <w:rPr>
          <w:b/>
          <w:bCs/>
          <w:sz w:val="144"/>
          <w:szCs w:val="144"/>
        </w:rPr>
        <w:t xml:space="preserve">lay </w:t>
      </w:r>
      <w:r w:rsidR="004507C3">
        <w:rPr>
          <w:b/>
          <w:bCs/>
          <w:sz w:val="144"/>
          <w:szCs w:val="144"/>
        </w:rPr>
        <w:t>P</w:t>
      </w:r>
      <w:r w:rsidRPr="004507C3">
        <w:rPr>
          <w:b/>
          <w:bCs/>
          <w:sz w:val="144"/>
          <w:szCs w:val="144"/>
        </w:rPr>
        <w:t>olicy</w:t>
      </w:r>
    </w:p>
    <w:p w:rsidR="004507C3" w:rsidRDefault="004507C3" w:rsidP="004507C3">
      <w:pPr>
        <w:tabs>
          <w:tab w:val="center" w:pos="4513"/>
          <w:tab w:val="right" w:pos="9026"/>
          <w:tab w:val="left" w:pos="851"/>
          <w:tab w:val="right" w:pos="10102"/>
        </w:tabs>
        <w:jc w:val="center"/>
        <w:rPr>
          <w:b/>
          <w:bCs/>
          <w:sz w:val="144"/>
          <w:szCs w:val="144"/>
        </w:rPr>
      </w:pPr>
      <w:r w:rsidRPr="004507C3">
        <w:rPr>
          <w:b/>
          <w:bCs/>
          <w:noProof/>
          <w:sz w:val="144"/>
          <w:szCs w:val="144"/>
        </w:rPr>
        <w:drawing>
          <wp:anchor distT="114300" distB="114300" distL="114300" distR="114300" simplePos="0" relativeHeight="251658240" behindDoc="1" locked="0" layoutInCell="1" hidden="0" allowOverlap="1">
            <wp:simplePos x="0" y="0"/>
            <wp:positionH relativeFrom="margin">
              <wp:align>center</wp:align>
            </wp:positionH>
            <wp:positionV relativeFrom="page">
              <wp:posOffset>3248025</wp:posOffset>
            </wp:positionV>
            <wp:extent cx="1730868" cy="1790700"/>
            <wp:effectExtent l="0" t="0" r="3175"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730868" cy="1790700"/>
                    </a:xfrm>
                    <a:prstGeom prst="rect">
                      <a:avLst/>
                    </a:prstGeom>
                    <a:ln/>
                  </pic:spPr>
                </pic:pic>
              </a:graphicData>
            </a:graphic>
            <wp14:sizeRelH relativeFrom="margin">
              <wp14:pctWidth>0</wp14:pctWidth>
            </wp14:sizeRelH>
            <wp14:sizeRelV relativeFrom="margin">
              <wp14:pctHeight>0</wp14:pctHeight>
            </wp14:sizeRelV>
          </wp:anchor>
        </w:drawing>
      </w:r>
    </w:p>
    <w:p w:rsidR="004507C3" w:rsidRDefault="004507C3" w:rsidP="004507C3">
      <w:pPr>
        <w:tabs>
          <w:tab w:val="center" w:pos="4513"/>
          <w:tab w:val="right" w:pos="9026"/>
          <w:tab w:val="left" w:pos="851"/>
          <w:tab w:val="right" w:pos="10102"/>
        </w:tabs>
        <w:jc w:val="center"/>
        <w:rPr>
          <w:b/>
          <w:bCs/>
          <w:sz w:val="144"/>
          <w:szCs w:val="144"/>
        </w:rPr>
      </w:pPr>
    </w:p>
    <w:p w:rsidR="004507C3" w:rsidRPr="004507C3" w:rsidRDefault="004507C3" w:rsidP="004507C3">
      <w:pPr>
        <w:tabs>
          <w:tab w:val="center" w:pos="4513"/>
          <w:tab w:val="right" w:pos="9026"/>
          <w:tab w:val="left" w:pos="851"/>
          <w:tab w:val="right" w:pos="10102"/>
        </w:tabs>
        <w:jc w:val="center"/>
        <w:rPr>
          <w:b/>
          <w:bCs/>
          <w:sz w:val="144"/>
          <w:szCs w:val="144"/>
        </w:rPr>
      </w:pPr>
      <w:r>
        <w:rPr>
          <w:noProof/>
        </w:rPr>
        <w:drawing>
          <wp:anchor distT="0" distB="0" distL="114300" distR="114300" simplePos="0" relativeHeight="251659264" behindDoc="1" locked="0" layoutInCell="1" allowOverlap="1" wp14:anchorId="05C6B255">
            <wp:simplePos x="0" y="0"/>
            <wp:positionH relativeFrom="column">
              <wp:posOffset>2051685</wp:posOffset>
            </wp:positionH>
            <wp:positionV relativeFrom="paragraph">
              <wp:posOffset>635</wp:posOffset>
            </wp:positionV>
            <wp:extent cx="2025657" cy="2392511"/>
            <wp:effectExtent l="0" t="0" r="0" b="8255"/>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5657" cy="239251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Default="004507C3">
      <w:pPr>
        <w:tabs>
          <w:tab w:val="center" w:pos="4513"/>
          <w:tab w:val="right" w:pos="9026"/>
          <w:tab w:val="left" w:pos="851"/>
          <w:tab w:val="right" w:pos="10102"/>
        </w:tabs>
        <w:rPr>
          <w:b/>
          <w:bCs/>
        </w:rPr>
      </w:pPr>
    </w:p>
    <w:p w:rsidR="004507C3" w:rsidRPr="004507C3" w:rsidRDefault="004507C3" w:rsidP="004507C3">
      <w:pPr>
        <w:tabs>
          <w:tab w:val="center" w:pos="4513"/>
          <w:tab w:val="right" w:pos="9026"/>
          <w:tab w:val="left" w:pos="851"/>
          <w:tab w:val="right" w:pos="10102"/>
        </w:tabs>
        <w:jc w:val="center"/>
        <w:rPr>
          <w:b/>
          <w:bCs/>
          <w:sz w:val="72"/>
          <w:szCs w:val="72"/>
        </w:rPr>
      </w:pPr>
      <w:r w:rsidRPr="004507C3">
        <w:rPr>
          <w:b/>
          <w:bCs/>
          <w:sz w:val="72"/>
          <w:szCs w:val="72"/>
        </w:rPr>
        <w:t>Sandal Castle Primary</w:t>
      </w:r>
    </w:p>
    <w:p w:rsidR="004507C3" w:rsidRDefault="004507C3">
      <w:pPr>
        <w:tabs>
          <w:tab w:val="center" w:pos="4513"/>
          <w:tab w:val="right" w:pos="9026"/>
          <w:tab w:val="left" w:pos="851"/>
          <w:tab w:val="right" w:pos="10102"/>
        </w:tabs>
        <w:rPr>
          <w:b/>
          <w:bCs/>
        </w:rPr>
      </w:pPr>
    </w:p>
    <w:p w:rsidR="00C11DB5" w:rsidRDefault="00C11DB5">
      <w:pPr>
        <w:pBdr>
          <w:top w:val="nil"/>
          <w:left w:val="nil"/>
          <w:bottom w:val="nil"/>
          <w:right w:val="nil"/>
          <w:between w:val="nil"/>
        </w:pBdr>
        <w:ind w:left="360" w:hanging="360"/>
        <w:rPr>
          <w:b/>
          <w:bCs/>
          <w:i/>
          <w:iCs/>
          <w:shd w:val="clear" w:color="auto" w:fill="F3F3F3"/>
        </w:rPr>
      </w:pPr>
    </w:p>
    <w:p w:rsidR="004507C3" w:rsidRDefault="004507C3">
      <w:pPr>
        <w:pBdr>
          <w:top w:val="nil"/>
          <w:left w:val="nil"/>
          <w:bottom w:val="nil"/>
          <w:right w:val="nil"/>
          <w:between w:val="nil"/>
        </w:pBdr>
        <w:ind w:left="360" w:hanging="360"/>
        <w:rPr>
          <w:sz w:val="20"/>
          <w:szCs w:val="20"/>
        </w:rPr>
      </w:pPr>
    </w:p>
    <w:p w:rsidR="004507C3" w:rsidRDefault="004507C3">
      <w:pPr>
        <w:pBdr>
          <w:top w:val="nil"/>
          <w:left w:val="nil"/>
          <w:bottom w:val="nil"/>
          <w:right w:val="nil"/>
          <w:between w:val="nil"/>
        </w:pBdr>
        <w:ind w:left="360" w:hanging="360"/>
        <w:rPr>
          <w:sz w:val="20"/>
          <w:szCs w:val="20"/>
        </w:rPr>
      </w:pPr>
    </w:p>
    <w:p w:rsidR="004507C3" w:rsidRDefault="004507C3">
      <w:pPr>
        <w:pBdr>
          <w:top w:val="nil"/>
          <w:left w:val="nil"/>
          <w:bottom w:val="nil"/>
          <w:right w:val="nil"/>
          <w:between w:val="nil"/>
        </w:pBdr>
        <w:ind w:left="360" w:hanging="360"/>
        <w:rPr>
          <w:sz w:val="20"/>
          <w:szCs w:val="20"/>
        </w:rPr>
      </w:pPr>
    </w:p>
    <w:p w:rsidR="004507C3" w:rsidRDefault="004507C3">
      <w:pPr>
        <w:pBdr>
          <w:top w:val="nil"/>
          <w:left w:val="nil"/>
          <w:bottom w:val="nil"/>
          <w:right w:val="nil"/>
          <w:between w:val="nil"/>
        </w:pBdr>
        <w:ind w:left="360" w:hanging="360"/>
        <w:rPr>
          <w:sz w:val="20"/>
          <w:szCs w:val="20"/>
        </w:rPr>
      </w:pPr>
    </w:p>
    <w:p w:rsidR="00C11DB5" w:rsidRDefault="00064D97">
      <w:pPr>
        <w:numPr>
          <w:ilvl w:val="0"/>
          <w:numId w:val="1"/>
        </w:numPr>
        <w:pBdr>
          <w:top w:val="nil"/>
          <w:left w:val="nil"/>
          <w:bottom w:val="nil"/>
          <w:right w:val="nil"/>
          <w:between w:val="nil"/>
        </w:pBdr>
        <w:rPr>
          <w:b/>
          <w:bCs/>
          <w:color w:val="000000"/>
        </w:rPr>
      </w:pPr>
      <w:r>
        <w:rPr>
          <w:b/>
          <w:bCs/>
          <w:color w:val="000000"/>
        </w:rPr>
        <w:lastRenderedPageBreak/>
        <w:t>Commitment</w:t>
      </w:r>
    </w:p>
    <w:p w:rsidR="00C11DB5" w:rsidRDefault="00064D97">
      <w:r>
        <w:t>Our school undertakes to refer to this play policy in all decisions that affect children’s play. Our school is committed to providing the strategic and operational leadership needed to provide and maintain quality play provision for all of our children.</w:t>
      </w:r>
    </w:p>
    <w:p w:rsidR="00C11DB5" w:rsidRDefault="00C11DB5"/>
    <w:p w:rsidR="00C11DB5" w:rsidRDefault="00064D97">
      <w:pPr>
        <w:numPr>
          <w:ilvl w:val="0"/>
          <w:numId w:val="1"/>
        </w:numPr>
        <w:pBdr>
          <w:top w:val="nil"/>
          <w:left w:val="nil"/>
          <w:bottom w:val="nil"/>
          <w:right w:val="nil"/>
          <w:between w:val="nil"/>
        </w:pBdr>
        <w:rPr>
          <w:b/>
          <w:bCs/>
          <w:color w:val="000000"/>
        </w:rPr>
      </w:pPr>
      <w:r>
        <w:rPr>
          <w:b/>
          <w:bCs/>
          <w:color w:val="000000"/>
        </w:rPr>
        <w:t>Rationale</w:t>
      </w:r>
    </w:p>
    <w:p w:rsidR="00C11DB5" w:rsidRDefault="00064D97">
      <w:r>
        <w:t xml:space="preserve">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00C11DB5" w:rsidRDefault="00C11DB5"/>
    <w:p w:rsidR="00C11DB5" w:rsidRDefault="00064D97">
      <w:bookmarkStart w:id="0" w:name="_GoBack"/>
      <w:r>
        <w:t xml:space="preserve">The OPAL Primary Programme rationale is that “… </w:t>
      </w:r>
      <w:r>
        <w:rPr>
          <w:i/>
          <w:iCs/>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bookmarkEnd w:id="0"/>
    <w:p w:rsidR="00C11DB5" w:rsidRDefault="00C11DB5"/>
    <w:p w:rsidR="004507C3" w:rsidRDefault="004507C3">
      <w:r>
        <w:t xml:space="preserve">Our School values are resilience, understanding and creativity. We believe that the OPAL program will support these and provide opportunities to develop. </w:t>
      </w:r>
    </w:p>
    <w:p w:rsidR="00C11DB5" w:rsidRDefault="00C11DB5"/>
    <w:p w:rsidR="00C11DB5" w:rsidRDefault="00064D97">
      <w:pPr>
        <w:numPr>
          <w:ilvl w:val="0"/>
          <w:numId w:val="1"/>
        </w:numPr>
        <w:pBdr>
          <w:top w:val="nil"/>
          <w:left w:val="nil"/>
          <w:bottom w:val="nil"/>
          <w:right w:val="nil"/>
          <w:between w:val="nil"/>
        </w:pBdr>
        <w:rPr>
          <w:b/>
          <w:bCs/>
          <w:color w:val="000000"/>
        </w:rPr>
      </w:pPr>
      <w:r>
        <w:rPr>
          <w:b/>
          <w:bCs/>
          <w:color w:val="000000"/>
        </w:rPr>
        <w:t>Definition and value of play</w:t>
      </w:r>
    </w:p>
    <w:p w:rsidR="00C11DB5" w:rsidRDefault="00064D97">
      <w:r>
        <w:t xml:space="preserve">Play is defined as a process that is intrinsically motivated, directed by the child and freely chosen by the child. Play has its own value and provides its own purpose. It may or may not involve equipment or other people. </w:t>
      </w:r>
    </w:p>
    <w:p w:rsidR="00C11DB5" w:rsidRDefault="00C11DB5"/>
    <w:p w:rsidR="00C11DB5" w:rsidRDefault="00064D97">
      <w:r>
        <w:t>We believe play has many benefits, including:</w:t>
      </w:r>
    </w:p>
    <w:p w:rsidR="00C11DB5" w:rsidRDefault="00C11DB5"/>
    <w:p w:rsidR="00C11DB5" w:rsidRDefault="00064D97">
      <w:pPr>
        <w:numPr>
          <w:ilvl w:val="0"/>
          <w:numId w:val="4"/>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rsidR="00C11DB5" w:rsidRDefault="00064D97">
      <w:pPr>
        <w:numPr>
          <w:ilvl w:val="0"/>
          <w:numId w:val="4"/>
        </w:numPr>
        <w:pBdr>
          <w:top w:val="nil"/>
          <w:left w:val="nil"/>
          <w:bottom w:val="nil"/>
          <w:right w:val="nil"/>
          <w:between w:val="nil"/>
        </w:pBdr>
        <w:ind w:left="567"/>
      </w:pPr>
      <w:r>
        <w:rPr>
          <w:color w:val="000000"/>
        </w:rPr>
        <w:t>Play enables children to explore the physical and social environment, as well as different concepts and ideas.</w:t>
      </w:r>
    </w:p>
    <w:p w:rsidR="00C11DB5" w:rsidRDefault="00064D97">
      <w:pPr>
        <w:numPr>
          <w:ilvl w:val="0"/>
          <w:numId w:val="4"/>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individuals, and within groups of different ages, abilities, interests, genders, ethnicities and cultures.</w:t>
      </w:r>
    </w:p>
    <w:p w:rsidR="00C11DB5" w:rsidRDefault="00064D97">
      <w:pPr>
        <w:numPr>
          <w:ilvl w:val="0"/>
          <w:numId w:val="4"/>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responsibilities to others.</w:t>
      </w:r>
    </w:p>
    <w:p w:rsidR="00C11DB5" w:rsidRDefault="00064D97">
      <w:pPr>
        <w:numPr>
          <w:ilvl w:val="0"/>
          <w:numId w:val="4"/>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w:rsidR="00C11DB5" w:rsidRDefault="00064D97">
      <w:pPr>
        <w:numPr>
          <w:ilvl w:val="0"/>
          <w:numId w:val="4"/>
        </w:numPr>
        <w:pBdr>
          <w:top w:val="nil"/>
          <w:left w:val="nil"/>
          <w:bottom w:val="nil"/>
          <w:right w:val="nil"/>
          <w:between w:val="nil"/>
        </w:pBdr>
        <w:ind w:left="567"/>
      </w:pPr>
      <w:r>
        <w:rPr>
          <w:color w:val="000000"/>
        </w:rPr>
        <w:t>Play encourages self-confidence and the ability to make choices, problem solve and to be creative.</w:t>
      </w:r>
    </w:p>
    <w:p w:rsidR="00C11DB5" w:rsidRPr="004507C3" w:rsidRDefault="00064D97">
      <w:pPr>
        <w:numPr>
          <w:ilvl w:val="0"/>
          <w:numId w:val="4"/>
        </w:numPr>
        <w:pBdr>
          <w:top w:val="nil"/>
          <w:left w:val="nil"/>
          <w:bottom w:val="nil"/>
          <w:right w:val="nil"/>
          <w:between w:val="nil"/>
        </w:pBdr>
        <w:ind w:left="567"/>
      </w:pPr>
      <w:r>
        <w:rPr>
          <w:color w:val="000000"/>
        </w:rPr>
        <w:t>Play maintains children’s openness to learning, develops their capabilities and allows them to push the boundaries of what they can achieve.</w:t>
      </w:r>
    </w:p>
    <w:p w:rsidR="004507C3" w:rsidRDefault="004507C3" w:rsidP="004507C3">
      <w:pPr>
        <w:pBdr>
          <w:top w:val="nil"/>
          <w:left w:val="nil"/>
          <w:bottom w:val="nil"/>
          <w:right w:val="nil"/>
          <w:between w:val="nil"/>
        </w:pBdr>
      </w:pPr>
    </w:p>
    <w:p w:rsidR="004507C3" w:rsidRDefault="00891E88" w:rsidP="004507C3">
      <w:pPr>
        <w:pBdr>
          <w:top w:val="nil"/>
          <w:left w:val="nil"/>
          <w:bottom w:val="nil"/>
          <w:right w:val="nil"/>
          <w:between w:val="nil"/>
        </w:pBdr>
      </w:pPr>
      <w:r>
        <w:t xml:space="preserve">In January 2025, </w:t>
      </w:r>
      <w:proofErr w:type="spellStart"/>
      <w:r>
        <w:t>OfSTED</w:t>
      </w:r>
      <w:proofErr w:type="spellEnd"/>
      <w:r>
        <w:t xml:space="preserve"> commented that: </w:t>
      </w:r>
    </w:p>
    <w:p w:rsidR="004507C3" w:rsidRDefault="004507C3" w:rsidP="004507C3">
      <w:pPr>
        <w:pBdr>
          <w:top w:val="nil"/>
          <w:left w:val="nil"/>
          <w:bottom w:val="nil"/>
          <w:right w:val="nil"/>
          <w:between w:val="nil"/>
        </w:pBdr>
      </w:pPr>
    </w:p>
    <w:p w:rsidR="004507C3" w:rsidRPr="004507C3" w:rsidRDefault="00891E88" w:rsidP="004507C3">
      <w:pPr>
        <w:pBdr>
          <w:top w:val="nil"/>
          <w:left w:val="nil"/>
          <w:bottom w:val="nil"/>
          <w:right w:val="nil"/>
          <w:between w:val="nil"/>
        </w:pBdr>
        <w:rPr>
          <w:i/>
        </w:rPr>
      </w:pPr>
      <w:r>
        <w:rPr>
          <w:i/>
        </w:rPr>
        <w:t>“</w:t>
      </w:r>
      <w:r w:rsidR="004507C3" w:rsidRPr="004507C3">
        <w:rPr>
          <w:i/>
        </w:rPr>
        <w:t>In most cases, they play nicely together during breaktimes and lunchtimes. However, some pupils report that they can experience unkind words and behaviours in the playground, and this is not always dealt with by adults in a timely manner.</w:t>
      </w:r>
      <w:r>
        <w:rPr>
          <w:i/>
        </w:rPr>
        <w:t>”</w:t>
      </w:r>
      <w:r w:rsidR="004507C3" w:rsidRPr="004507C3">
        <w:rPr>
          <w:i/>
        </w:rPr>
        <w:t xml:space="preserve">  </w:t>
      </w:r>
    </w:p>
    <w:p w:rsidR="00C11DB5" w:rsidRDefault="00C11DB5"/>
    <w:p w:rsidR="004507C3" w:rsidRDefault="00891E88">
      <w:pPr>
        <w:rPr>
          <w:i/>
        </w:rPr>
      </w:pPr>
      <w:r>
        <w:rPr>
          <w:i/>
        </w:rPr>
        <w:t>“</w:t>
      </w:r>
      <w:r w:rsidR="004507C3" w:rsidRPr="004507C3">
        <w:rPr>
          <w:i/>
        </w:rPr>
        <w:t>A lack of clarity and consistency at unstructured times has led to some pupils behaving less well than they do in class. However, pupils’ behaviour often improves in direct response to rewards and consequences.</w:t>
      </w:r>
      <w:r>
        <w:rPr>
          <w:i/>
        </w:rPr>
        <w:t>”</w:t>
      </w:r>
    </w:p>
    <w:p w:rsidR="00891E88" w:rsidRDefault="00891E88">
      <w:pPr>
        <w:rPr>
          <w:i/>
        </w:rPr>
      </w:pPr>
    </w:p>
    <w:p w:rsidR="00891E88" w:rsidRDefault="00891E88">
      <w:r>
        <w:t xml:space="preserve">Because of this, we believe that OPAL will support our school in addressing the above points through creating high quality and stimulating play. </w:t>
      </w:r>
    </w:p>
    <w:p w:rsidR="00891E88" w:rsidRDefault="00891E88"/>
    <w:p w:rsidR="00891E88" w:rsidRPr="00891E88" w:rsidRDefault="00891E88"/>
    <w:p w:rsidR="00C11DB5" w:rsidRPr="004507C3" w:rsidRDefault="00064D97" w:rsidP="004507C3">
      <w:pPr>
        <w:numPr>
          <w:ilvl w:val="0"/>
          <w:numId w:val="1"/>
        </w:numPr>
        <w:pBdr>
          <w:top w:val="nil"/>
          <w:left w:val="nil"/>
          <w:bottom w:val="nil"/>
          <w:right w:val="nil"/>
          <w:between w:val="nil"/>
        </w:pBdr>
        <w:rPr>
          <w:b/>
          <w:bCs/>
          <w:color w:val="000000"/>
        </w:rPr>
      </w:pPr>
      <w:r w:rsidRPr="004507C3">
        <w:rPr>
          <w:b/>
          <w:bCs/>
          <w:color w:val="000000"/>
        </w:rPr>
        <w:t>Aims</w:t>
      </w:r>
    </w:p>
    <w:p w:rsidR="00C11DB5" w:rsidRDefault="00064D97">
      <w:r>
        <w:t>In relation to play our school aims to:</w:t>
      </w:r>
    </w:p>
    <w:p w:rsidR="00C11DB5" w:rsidRDefault="00C11DB5"/>
    <w:p w:rsidR="00C11DB5" w:rsidRDefault="00064D97">
      <w:pPr>
        <w:numPr>
          <w:ilvl w:val="0"/>
          <w:numId w:val="3"/>
        </w:numPr>
        <w:pBdr>
          <w:top w:val="nil"/>
          <w:left w:val="nil"/>
          <w:bottom w:val="nil"/>
          <w:right w:val="nil"/>
          <w:between w:val="nil"/>
        </w:pBdr>
        <w:ind w:left="567"/>
      </w:pPr>
      <w:r>
        <w:t>E</w:t>
      </w:r>
      <w:r>
        <w:rPr>
          <w:color w:val="000000"/>
        </w:rPr>
        <w:t>nsure play settings provide a varied, challenging and stimulating environment.</w:t>
      </w:r>
    </w:p>
    <w:p w:rsidR="00C11DB5" w:rsidRDefault="00064D97">
      <w:pPr>
        <w:numPr>
          <w:ilvl w:val="0"/>
          <w:numId w:val="3"/>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rsidR="00C11DB5" w:rsidRDefault="00064D97">
      <w:pPr>
        <w:numPr>
          <w:ilvl w:val="0"/>
          <w:numId w:val="3"/>
        </w:numPr>
        <w:pBdr>
          <w:top w:val="nil"/>
          <w:left w:val="nil"/>
          <w:bottom w:val="nil"/>
          <w:right w:val="nil"/>
          <w:between w:val="nil"/>
        </w:pBdr>
        <w:ind w:left="567"/>
      </w:pPr>
      <w:r>
        <w:t>P</w:t>
      </w:r>
      <w:r>
        <w:rPr>
          <w:color w:val="000000"/>
        </w:rPr>
        <w:t xml:space="preserve">rovide opportunities for children to develop their relationships with each other. </w:t>
      </w:r>
    </w:p>
    <w:p w:rsidR="00C11DB5" w:rsidRDefault="00064D97">
      <w:pPr>
        <w:numPr>
          <w:ilvl w:val="0"/>
          <w:numId w:val="3"/>
        </w:numPr>
        <w:pBdr>
          <w:top w:val="nil"/>
          <w:left w:val="nil"/>
          <w:bottom w:val="nil"/>
          <w:right w:val="nil"/>
          <w:between w:val="nil"/>
        </w:pBdr>
        <w:ind w:left="567"/>
      </w:pPr>
      <w:r>
        <w:t>E</w:t>
      </w:r>
      <w:r>
        <w:rPr>
          <w:color w:val="000000"/>
        </w:rPr>
        <w:t xml:space="preserve">nable children to develop respect for their surroundings and each other. </w:t>
      </w:r>
    </w:p>
    <w:p w:rsidR="00C11DB5" w:rsidRDefault="00064D97">
      <w:pPr>
        <w:numPr>
          <w:ilvl w:val="0"/>
          <w:numId w:val="3"/>
        </w:numPr>
        <w:pBdr>
          <w:top w:val="nil"/>
          <w:left w:val="nil"/>
          <w:bottom w:val="nil"/>
          <w:right w:val="nil"/>
          <w:between w:val="nil"/>
        </w:pBdr>
        <w:ind w:left="567"/>
      </w:pPr>
      <w:r>
        <w:t>A</w:t>
      </w:r>
      <w:r>
        <w:rPr>
          <w:color w:val="000000"/>
        </w:rPr>
        <w:t xml:space="preserve">id children’s physical, emotional, social, spiritual and intellectual development. </w:t>
      </w:r>
    </w:p>
    <w:p w:rsidR="00C11DB5" w:rsidRDefault="00064D97">
      <w:pPr>
        <w:numPr>
          <w:ilvl w:val="0"/>
          <w:numId w:val="3"/>
        </w:numPr>
        <w:pBdr>
          <w:top w:val="nil"/>
          <w:left w:val="nil"/>
          <w:bottom w:val="nil"/>
          <w:right w:val="nil"/>
          <w:between w:val="nil"/>
        </w:pBdr>
        <w:ind w:left="567"/>
      </w:pPr>
      <w:r>
        <w:t>P</w:t>
      </w:r>
      <w:r>
        <w:rPr>
          <w:color w:val="000000"/>
        </w:rPr>
        <w:t>rovide a range of environments that will encourage children to explore and play imaginatively.</w:t>
      </w:r>
    </w:p>
    <w:p w:rsidR="00C11DB5" w:rsidRDefault="00064D97">
      <w:pPr>
        <w:numPr>
          <w:ilvl w:val="0"/>
          <w:numId w:val="3"/>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rsidR="00C11DB5" w:rsidRDefault="00064D97">
      <w:pPr>
        <w:numPr>
          <w:ilvl w:val="0"/>
          <w:numId w:val="3"/>
        </w:numPr>
        <w:pBdr>
          <w:top w:val="nil"/>
          <w:left w:val="nil"/>
          <w:bottom w:val="nil"/>
          <w:right w:val="nil"/>
          <w:between w:val="nil"/>
        </w:pBdr>
        <w:ind w:left="567"/>
      </w:pPr>
      <w:r>
        <w:t>P</w:t>
      </w:r>
      <w:r>
        <w:rPr>
          <w:color w:val="000000"/>
        </w:rPr>
        <w:t xml:space="preserve">romote independence and teamwork within children. </w:t>
      </w:r>
    </w:p>
    <w:p w:rsidR="00C11DB5" w:rsidRDefault="00064D97">
      <w:pPr>
        <w:numPr>
          <w:ilvl w:val="0"/>
          <w:numId w:val="3"/>
        </w:numPr>
        <w:pBdr>
          <w:top w:val="nil"/>
          <w:left w:val="nil"/>
          <w:bottom w:val="nil"/>
          <w:right w:val="nil"/>
          <w:between w:val="nil"/>
        </w:pBdr>
        <w:ind w:left="567"/>
      </w:pPr>
      <w:r>
        <w:t>B</w:t>
      </w:r>
      <w:r>
        <w:rPr>
          <w:color w:val="000000"/>
        </w:rPr>
        <w:t xml:space="preserve">uild emotional and physical resilience. </w:t>
      </w:r>
    </w:p>
    <w:p w:rsidR="00C11DB5" w:rsidRDefault="00C11DB5">
      <w:pPr>
        <w:rPr>
          <w:b/>
          <w:bCs/>
          <w:i/>
          <w:iCs/>
          <w:shd w:val="clear" w:color="auto" w:fill="F3F3F3"/>
        </w:rPr>
      </w:pPr>
    </w:p>
    <w:p w:rsidR="00891E88" w:rsidRDefault="00891E88">
      <w:pPr>
        <w:rPr>
          <w:color w:val="FF0000"/>
        </w:rPr>
      </w:pPr>
    </w:p>
    <w:p w:rsidR="00C11DB5" w:rsidRDefault="00064D97">
      <w:pPr>
        <w:numPr>
          <w:ilvl w:val="0"/>
          <w:numId w:val="1"/>
        </w:numPr>
        <w:pBdr>
          <w:top w:val="nil"/>
          <w:left w:val="nil"/>
          <w:bottom w:val="nil"/>
          <w:right w:val="nil"/>
          <w:between w:val="nil"/>
        </w:pBdr>
        <w:rPr>
          <w:b/>
          <w:bCs/>
          <w:color w:val="000000"/>
        </w:rPr>
      </w:pPr>
      <w:r>
        <w:rPr>
          <w:b/>
          <w:bCs/>
          <w:color w:val="000000"/>
        </w:rPr>
        <w:t>Rights</w:t>
      </w:r>
    </w:p>
    <w:p w:rsidR="00C11DB5" w:rsidRDefault="00064D97">
      <w:r>
        <w:t xml:space="preserve">Our school recognises the UN Convention on the Rights of the Child, which includes </w:t>
      </w:r>
      <w:r>
        <w:rPr>
          <w:i/>
          <w:iCs/>
        </w:rPr>
        <w:t>the right to play, recreation and leisure</w:t>
      </w:r>
      <w:r>
        <w:t xml:space="preserve"> (Article 31) and the </w:t>
      </w:r>
      <w:r>
        <w:rPr>
          <w:i/>
          <w:iCs/>
        </w:rPr>
        <w:t>right of children to be listened to on matters important to them</w:t>
      </w:r>
      <w:r>
        <w:t xml:space="preserve"> (Article 12). We acknowledge that we have a duty to take these rights seriously and listen to children’s views on their play.</w:t>
      </w:r>
    </w:p>
    <w:p w:rsidR="00C11DB5" w:rsidRDefault="00C11DB5"/>
    <w:p w:rsidR="00C11DB5" w:rsidRDefault="00064D97">
      <w:pPr>
        <w:numPr>
          <w:ilvl w:val="0"/>
          <w:numId w:val="1"/>
        </w:numPr>
        <w:pBdr>
          <w:top w:val="nil"/>
          <w:left w:val="nil"/>
          <w:bottom w:val="nil"/>
          <w:right w:val="nil"/>
          <w:between w:val="nil"/>
        </w:pBdr>
        <w:rPr>
          <w:b/>
          <w:bCs/>
          <w:color w:val="000000"/>
        </w:rPr>
      </w:pPr>
      <w:r>
        <w:rPr>
          <w:b/>
          <w:bCs/>
          <w:color w:val="000000"/>
        </w:rPr>
        <w:t xml:space="preserve">Benefit and </w:t>
      </w:r>
      <w:r>
        <w:rPr>
          <w:b/>
          <w:bCs/>
        </w:rPr>
        <w:t>r</w:t>
      </w:r>
      <w:r>
        <w:rPr>
          <w:b/>
          <w:bCs/>
          <w:color w:val="000000"/>
        </w:rPr>
        <w:t xml:space="preserve">isk  </w:t>
      </w:r>
    </w:p>
    <w:p w:rsidR="00C11DB5" w:rsidRDefault="00064D97">
      <w:pPr>
        <w:ind w:right="385"/>
        <w:rPr>
          <w:i/>
          <w:iCs/>
        </w:rPr>
      </w:pPr>
      <w:r>
        <w:rPr>
          <w:i/>
          <w:iCs/>
        </w:rPr>
        <w:t>‘Play is great for children’s wellbeing and development. When planning and providing play opportunities, the goal is not to eliminate risk, but to weigh up the risks and benefits. No child will learn about risk if they are wrapped in cotton wool.’</w:t>
      </w:r>
    </w:p>
    <w:p w:rsidR="00C11DB5" w:rsidRDefault="00064D97">
      <w:pPr>
        <w:ind w:right="102"/>
        <w:jc w:val="right"/>
      </w:pPr>
      <w:r>
        <w:t>Managing Risk in Play Provision: An Implementation Guide (Play Safety Forum, 2012)</w:t>
      </w:r>
    </w:p>
    <w:p w:rsidR="00C11DB5" w:rsidRDefault="00C11DB5"/>
    <w:p w:rsidR="00C11DB5" w:rsidRDefault="00064D97">
      <w:pPr>
        <w:rPr>
          <w:i/>
          <w:iCs/>
        </w:rPr>
      </w:pPr>
      <w:r>
        <w:rPr>
          <w:b/>
          <w:bCs/>
        </w:rPr>
        <w:t xml:space="preserve">The school will use the Health and Safety Executive guidance document </w:t>
      </w:r>
      <w:r>
        <w:rPr>
          <w:b/>
          <w:bCs/>
          <w:i/>
          <w:iCs/>
        </w:rPr>
        <w:t xml:space="preserve">Children’s Play and Leisure – Promoting a Balanced Approach </w:t>
      </w:r>
      <w:r>
        <w:rPr>
          <w:b/>
          <w:bCs/>
        </w:rPr>
        <w:t>(September 2012) as the principal value statement informing its approach to managing risk in play.</w:t>
      </w:r>
      <w:r>
        <w:t xml:space="preserve"> In doing so, the school will adopt a risk-benefit approach as detailed in </w:t>
      </w:r>
      <w:r>
        <w:rPr>
          <w:i/>
          <w:iCs/>
        </w:rPr>
        <w:t>Managing Risk in Play Provision: An Implementation Guide (Play Safety Forum, 2012).</w:t>
      </w:r>
    </w:p>
    <w:p w:rsidR="00C11DB5" w:rsidRDefault="00C11DB5"/>
    <w:p w:rsidR="00C11DB5" w:rsidRDefault="00064D97">
      <w: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iCs/>
        </w:rPr>
        <w:t>‘manage the balance between the need to offer risk and the need to keep children and young people safe from harm’</w:t>
      </w:r>
      <w:r>
        <w:t>.</w:t>
      </w:r>
    </w:p>
    <w:p w:rsidR="00C11DB5" w:rsidRDefault="00C11DB5"/>
    <w:p w:rsidR="00C11DB5" w:rsidRDefault="00064D97">
      <w:r>
        <w:t xml:space="preserve">In addition to standard risk-benefit assessments the school will practice dynamic risk management with children, encouraging them to identify and manage risks in an environment where adults are present to support them. </w:t>
      </w:r>
    </w:p>
    <w:p w:rsidR="00C11DB5" w:rsidRDefault="00C11DB5"/>
    <w:p w:rsidR="00C11DB5" w:rsidRDefault="00891E88">
      <w:pPr>
        <w:rPr>
          <w:bCs/>
          <w:iCs/>
          <w:shd w:val="clear" w:color="auto" w:fill="F3F3F3"/>
        </w:rPr>
      </w:pPr>
      <w:r>
        <w:rPr>
          <w:bCs/>
          <w:iCs/>
          <w:shd w:val="clear" w:color="auto" w:fill="F3F3F3"/>
        </w:rPr>
        <w:t xml:space="preserve">We passionately believe that children learn through play and this must contain an element of safe risk. All children will receive regular training </w:t>
      </w:r>
      <w:r w:rsidR="00064D97">
        <w:rPr>
          <w:bCs/>
          <w:iCs/>
          <w:shd w:val="clear" w:color="auto" w:fill="F3F3F3"/>
        </w:rPr>
        <w:t xml:space="preserve">through OPAL assemblies, </w:t>
      </w:r>
      <w:r>
        <w:rPr>
          <w:bCs/>
          <w:iCs/>
          <w:shd w:val="clear" w:color="auto" w:fill="F3F3F3"/>
        </w:rPr>
        <w:t>to reduce risk and support safe play.</w:t>
      </w:r>
    </w:p>
    <w:p w:rsidR="00891E88" w:rsidRPr="00891E88" w:rsidRDefault="00891E88">
      <w:pPr>
        <w:rPr>
          <w:bCs/>
          <w:iCs/>
          <w:shd w:val="clear" w:color="auto" w:fill="F3F3F3"/>
        </w:rPr>
      </w:pPr>
    </w:p>
    <w:p w:rsidR="00C11DB5" w:rsidRDefault="00064D97">
      <w:pPr>
        <w:tabs>
          <w:tab w:val="left" w:pos="2211"/>
        </w:tabs>
        <w:rPr>
          <w:b/>
          <w:bCs/>
          <w:i/>
          <w:iCs/>
          <w:shd w:val="clear" w:color="auto" w:fill="F3F3F3"/>
        </w:rPr>
      </w:pPr>
      <w:r w:rsidRPr="00064D97">
        <w:rPr>
          <w:b/>
          <w:bCs/>
          <w:i/>
          <w:iCs/>
          <w:highlight w:val="yellow"/>
          <w:shd w:val="clear" w:color="auto" w:fill="F3F3F3"/>
        </w:rPr>
        <w:t>You will need to add the full HSE Managing Risk Statement (Doc 4.6) as an appendix to your play policy.</w:t>
      </w:r>
    </w:p>
    <w:p w:rsidR="00C11DB5" w:rsidRDefault="00C11DB5"/>
    <w:p w:rsidR="00C11DB5" w:rsidRDefault="00064D97">
      <w:pPr>
        <w:numPr>
          <w:ilvl w:val="0"/>
          <w:numId w:val="1"/>
        </w:numPr>
        <w:pBdr>
          <w:top w:val="nil"/>
          <w:left w:val="nil"/>
          <w:bottom w:val="nil"/>
          <w:right w:val="nil"/>
          <w:between w:val="nil"/>
        </w:pBdr>
        <w:rPr>
          <w:b/>
          <w:bCs/>
          <w:color w:val="000000"/>
        </w:rPr>
      </w:pPr>
      <w:r>
        <w:rPr>
          <w:b/>
          <w:bCs/>
          <w:color w:val="000000"/>
        </w:rPr>
        <w:t xml:space="preserve">Supervision </w:t>
      </w:r>
    </w:p>
    <w:p w:rsidR="00C11DB5" w:rsidRDefault="00064D97">
      <w: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C11DB5" w:rsidRDefault="00C11DB5"/>
    <w:p w:rsidR="00C11DB5" w:rsidRDefault="00064D97">
      <w:pPr>
        <w:rPr>
          <w:b/>
          <w:bCs/>
          <w:i/>
          <w:iCs/>
          <w:shd w:val="clear" w:color="auto" w:fill="F3F3F3"/>
        </w:rPr>
      </w:pPr>
      <w:r w:rsidRPr="00064D97">
        <w:rPr>
          <w:b/>
          <w:bCs/>
          <w:i/>
          <w:iCs/>
          <w:highlight w:val="yellow"/>
          <w:shd w:val="clear" w:color="auto" w:fill="F3F3F3"/>
        </w:rPr>
        <w:t>Add in the proposed guidelines for supervision agreed in your school.</w:t>
      </w:r>
    </w:p>
    <w:p w:rsidR="00C11DB5" w:rsidRDefault="00C11DB5"/>
    <w:p w:rsidR="00C11DB5" w:rsidRDefault="00064D97">
      <w:pPr>
        <w:numPr>
          <w:ilvl w:val="0"/>
          <w:numId w:val="1"/>
        </w:numPr>
        <w:pBdr>
          <w:top w:val="nil"/>
          <w:left w:val="nil"/>
          <w:bottom w:val="nil"/>
          <w:right w:val="nil"/>
          <w:between w:val="nil"/>
        </w:pBdr>
        <w:rPr>
          <w:b/>
          <w:bCs/>
          <w:color w:val="000000"/>
        </w:rPr>
      </w:pPr>
      <w:r>
        <w:rPr>
          <w:b/>
          <w:bCs/>
          <w:color w:val="000000"/>
        </w:rPr>
        <w:t xml:space="preserve">The adult’s role in play </w:t>
      </w:r>
    </w:p>
    <w:p w:rsidR="00C11DB5" w:rsidRDefault="00064D97">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Staff will use and refer to these principles when appropriate interventions are needed, and ultimately will strive for facilitating an environment that nurtures children’s self-directed play.</w:t>
      </w:r>
    </w:p>
    <w:p w:rsidR="00C11DB5" w:rsidRDefault="00C11DB5"/>
    <w:p w:rsidR="00C11DB5" w:rsidRDefault="00064D97">
      <w: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rsidR="00C11DB5" w:rsidRDefault="00C11DB5"/>
    <w:p w:rsidR="00C11DB5" w:rsidRDefault="00064D97">
      <w:pPr>
        <w:rPr>
          <w:shd w:val="clear" w:color="auto" w:fill="F3F3F3"/>
        </w:rPr>
      </w:pPr>
      <w:r w:rsidRPr="00064D97">
        <w:rPr>
          <w:b/>
          <w:bCs/>
          <w:i/>
          <w:iCs/>
          <w:highlight w:val="yellow"/>
          <w:shd w:val="clear" w:color="auto" w:fill="F3F3F3"/>
        </w:rPr>
        <w:t xml:space="preserve">Also, link to videos and append a copy of the </w:t>
      </w:r>
      <w:proofErr w:type="spellStart"/>
      <w:r w:rsidRPr="00064D97">
        <w:rPr>
          <w:b/>
          <w:bCs/>
          <w:i/>
          <w:iCs/>
          <w:highlight w:val="yellow"/>
          <w:shd w:val="clear" w:color="auto" w:fill="F3F3F3"/>
        </w:rPr>
        <w:t>Playwork</w:t>
      </w:r>
      <w:proofErr w:type="spellEnd"/>
      <w:r w:rsidRPr="00064D97">
        <w:rPr>
          <w:b/>
          <w:bCs/>
          <w:i/>
          <w:iCs/>
          <w:highlight w:val="yellow"/>
          <w:shd w:val="clear" w:color="auto" w:fill="F3F3F3"/>
        </w:rPr>
        <w:t xml:space="preserve"> Principles.</w:t>
      </w:r>
    </w:p>
    <w:p w:rsidR="00C11DB5" w:rsidRDefault="00C11DB5">
      <w:pPr>
        <w:rPr>
          <w:color w:val="864376"/>
        </w:rPr>
      </w:pPr>
    </w:p>
    <w:p w:rsidR="00C11DB5" w:rsidRDefault="00064D97">
      <w:pPr>
        <w:numPr>
          <w:ilvl w:val="0"/>
          <w:numId w:val="1"/>
        </w:numPr>
        <w:pBdr>
          <w:top w:val="nil"/>
          <w:left w:val="nil"/>
          <w:bottom w:val="nil"/>
          <w:right w:val="nil"/>
          <w:between w:val="nil"/>
        </w:pBdr>
        <w:rPr>
          <w:b/>
          <w:bCs/>
          <w:color w:val="000000"/>
        </w:rPr>
      </w:pPr>
      <w:r>
        <w:rPr>
          <w:b/>
          <w:bCs/>
          <w:color w:val="000000"/>
        </w:rPr>
        <w:t>Equality and diversity</w:t>
      </w:r>
    </w:p>
    <w:p w:rsidR="00C11DB5" w:rsidRDefault="00064D97">
      <w:r>
        <w:t>Through providing a rich play offer meeting every child’s needs we will ensure all children, regardless of age, gender, race, disability or other special needs, can develop and thrive, build strong relationships and enjoy school.</w:t>
      </w:r>
    </w:p>
    <w:p w:rsidR="00C11DB5" w:rsidRDefault="00C11DB5">
      <w:pPr>
        <w:rPr>
          <w:b/>
          <w:bCs/>
          <w:i/>
          <w:iCs/>
          <w:color w:val="F15863"/>
        </w:rPr>
      </w:pPr>
    </w:p>
    <w:p w:rsidR="00C11DB5" w:rsidRDefault="00C11DB5">
      <w:pPr>
        <w:rPr>
          <w:b/>
          <w:bCs/>
          <w:i/>
          <w:iCs/>
          <w:color w:val="F15863"/>
        </w:rPr>
      </w:pPr>
    </w:p>
    <w:p w:rsidR="00C11DB5" w:rsidRDefault="00064D97">
      <w:pPr>
        <w:numPr>
          <w:ilvl w:val="0"/>
          <w:numId w:val="1"/>
        </w:numPr>
        <w:pBdr>
          <w:top w:val="nil"/>
          <w:left w:val="nil"/>
          <w:bottom w:val="nil"/>
          <w:right w:val="nil"/>
          <w:between w:val="nil"/>
        </w:pBdr>
        <w:rPr>
          <w:b/>
          <w:bCs/>
          <w:color w:val="000000"/>
        </w:rPr>
      </w:pPr>
      <w:r>
        <w:rPr>
          <w:b/>
          <w:bCs/>
          <w:color w:val="000000"/>
        </w:rPr>
        <w:t>Environment</w:t>
      </w:r>
    </w:p>
    <w:p w:rsidR="00C11DB5" w:rsidRDefault="00064D97">
      <w:r>
        <w:lastRenderedPageBreak/>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C11DB5" w:rsidRDefault="00C11DB5"/>
    <w:p w:rsidR="00C11DB5" w:rsidRDefault="00064D97">
      <w:r>
        <w:t xml:space="preserve">We will strive to continually improve the quality and diversity of our school’s grounds to enhance play. We will use the document ‘Best Play’ to guide us on what a quality play environment should contain. </w:t>
      </w:r>
      <w:hyperlink r:id="rId9">
        <w:r>
          <w:rPr>
            <w:color w:val="1155CC"/>
            <w:u w:val="single"/>
          </w:rPr>
          <w:t>www.freeplaynetwork.org.uk/pubs/bestplay.pdf</w:t>
        </w:r>
      </w:hyperlink>
      <w:r>
        <w:t xml:space="preserve"> </w:t>
      </w:r>
    </w:p>
    <w:p w:rsidR="00C11DB5" w:rsidRDefault="00C11DB5"/>
    <w:p w:rsidR="00C11DB5" w:rsidRDefault="00C11DB5"/>
    <w:p w:rsidR="00C11DB5" w:rsidRDefault="00C11DB5"/>
    <w:p w:rsidR="00C11DB5" w:rsidRDefault="00C11DB5"/>
    <w:p w:rsidR="00C11DB5" w:rsidRDefault="00C11DB5"/>
    <w:p w:rsidR="00C11DB5" w:rsidRDefault="00C11DB5"/>
    <w:p w:rsidR="00C11DB5" w:rsidRDefault="00C11DB5"/>
    <w:p w:rsidR="00C11DB5" w:rsidRDefault="00C11DB5"/>
    <w:p w:rsidR="00C11DB5" w:rsidRDefault="00C11DB5"/>
    <w:sectPr w:rsidR="00C11DB5">
      <w:headerReference w:type="even" r:id="rId10"/>
      <w:headerReference w:type="default" r:id="rId11"/>
      <w:footerReference w:type="even" r:id="rId12"/>
      <w:footerReference w:type="default" r:id="rId13"/>
      <w:headerReference w:type="first" r:id="rId14"/>
      <w:footerReference w:type="first" r:id="rId15"/>
      <w:pgSz w:w="11906" w:h="16838"/>
      <w:pgMar w:top="1263" w:right="1134" w:bottom="1134" w:left="1134" w:header="705" w:footer="33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4E71" w:rsidRDefault="00064D97">
      <w:r>
        <w:separator/>
      </w:r>
    </w:p>
  </w:endnote>
  <w:endnote w:type="continuationSeparator" w:id="0">
    <w:p w:rsidR="00E54E71" w:rsidRDefault="00064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E89AD045-58EA-464F-80C5-E6659C3862A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2" w:fontKey="{92A2370A-8681-46E8-92CA-6F548AB0BD9F}"/>
    <w:embedBold r:id="rId3" w:fontKey="{36D12064-9D62-477C-9124-7858FA0454B1}"/>
    <w:embedItalic r:id="rId4" w:fontKey="{420386F2-F6A1-43E2-9554-348DD8E567E5}"/>
    <w:embedBoldItalic r:id="rId5" w:fontKey="{BA600134-DA0B-41AB-A8EE-128C1928B412}"/>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AEF4FDC1-FF3F-47B1-9EFC-F325BD1E733D}"/>
  </w:font>
  <w:font w:name="Cambria">
    <w:panose1 w:val="02040503050406030204"/>
    <w:charset w:val="00"/>
    <w:family w:val="roman"/>
    <w:pitch w:val="variable"/>
    <w:sig w:usb0="A00002EF" w:usb1="4000004B" w:usb2="00000000" w:usb3="00000000" w:csb0="0000009F" w:csb1="00000000"/>
    <w:embedRegular r:id="rId7" w:fontKey="{9F55F353-85BF-462F-AA61-9B85423D7D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1DB5" w:rsidRDefault="00064D97">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C11DB5" w:rsidRDefault="00C11DB5">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1DB5" w:rsidRDefault="00064D97">
    <w:pPr>
      <w:pBdr>
        <w:top w:val="nil"/>
        <w:left w:val="nil"/>
        <w:bottom w:val="nil"/>
        <w:right w:val="nil"/>
        <w:between w:val="nil"/>
      </w:pBdr>
      <w:tabs>
        <w:tab w:val="center" w:pos="4513"/>
        <w:tab w:val="right" w:pos="9026"/>
      </w:tabs>
      <w:ind w:left="-711" w:firstLine="711"/>
      <w:jc w:val="right"/>
      <w:rPr>
        <w:color w:val="000000"/>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color w:val="000000"/>
        <w:sz w:val="20"/>
        <w:szCs w:val="20"/>
      </w:rPr>
      <w:fldChar w:fldCharType="begin"/>
    </w:r>
    <w:r>
      <w:rPr>
        <w:color w:val="000000"/>
        <w:sz w:val="20"/>
        <w:szCs w:val="20"/>
      </w:rPr>
      <w:instrText>PAGE</w:instrText>
    </w:r>
    <w:r>
      <w:rPr>
        <w:color w:val="000000"/>
        <w:sz w:val="20"/>
        <w:szCs w:val="20"/>
      </w:rPr>
      <w:fldChar w:fldCharType="separate"/>
    </w:r>
    <w:r w:rsidR="004507C3">
      <w:rPr>
        <w:noProof/>
        <w:color w:val="000000"/>
        <w:sz w:val="20"/>
        <w:szCs w:val="20"/>
      </w:rPr>
      <w:t>2</w:t>
    </w:r>
    <w:r>
      <w:rPr>
        <w:color w:val="000000"/>
        <w:sz w:val="20"/>
        <w:szCs w:val="20"/>
      </w:rPr>
      <w:fldChar w:fldCharType="end"/>
    </w:r>
    <w:r>
      <w:rPr>
        <w:noProof/>
      </w:rPr>
      <w:drawing>
        <wp:anchor distT="114300" distB="114300" distL="114300" distR="114300" simplePos="0" relativeHeight="251659264" behindDoc="0" locked="0" layoutInCell="1" hidden="0" allowOverlap="1">
          <wp:simplePos x="0" y="0"/>
          <wp:positionH relativeFrom="column">
            <wp:posOffset>4362450</wp:posOffset>
          </wp:positionH>
          <wp:positionV relativeFrom="paragraph">
            <wp:posOffset>156975</wp:posOffset>
          </wp:positionV>
          <wp:extent cx="190500" cy="190500"/>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0500" cy="19050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simplePos x="0" y="0"/>
          <wp:positionH relativeFrom="column">
            <wp:posOffset>3105150</wp:posOffset>
          </wp:positionH>
          <wp:positionV relativeFrom="paragraph">
            <wp:posOffset>155029</wp:posOffset>
          </wp:positionV>
          <wp:extent cx="190500" cy="1905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0500" cy="190500"/>
                  </a:xfrm>
                  <a:prstGeom prst="rect">
                    <a:avLst/>
                  </a:prstGeom>
                  <a:ln/>
                </pic:spPr>
              </pic:pic>
            </a:graphicData>
          </a:graphic>
        </wp:anchor>
      </w:drawing>
    </w:r>
  </w:p>
  <w:p w:rsidR="00C11DB5" w:rsidRDefault="00064D97">
    <w:pPr>
      <w:tabs>
        <w:tab w:val="center" w:pos="4513"/>
        <w:tab w:val="right" w:pos="9026"/>
      </w:tabs>
      <w:spacing w:line="276" w:lineRule="auto"/>
      <w:rPr>
        <w:color w:val="000000"/>
      </w:rPr>
    </w:pPr>
    <w:r>
      <w:rPr>
        <w:sz w:val="20"/>
        <w:szCs w:val="20"/>
      </w:rPr>
      <w:t>©OPAL CIC 2023 www.outdoorplayandlearning.org.uk      @OPAL_CIC      @</w:t>
    </w:r>
    <w:proofErr w:type="spellStart"/>
    <w:r>
      <w:rPr>
        <w:sz w:val="20"/>
        <w:szCs w:val="20"/>
      </w:rPr>
      <w:t>OpalOutdoorplay</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1DB5" w:rsidRDefault="00064D97">
    <w:pPr>
      <w:tabs>
        <w:tab w:val="center" w:pos="4513"/>
        <w:tab w:val="right" w:pos="9026"/>
      </w:tabs>
      <w:spacing w:line="276" w:lineRule="auto"/>
      <w:rPr>
        <w:color w:val="000000"/>
      </w:rPr>
    </w:pPr>
    <w:r>
      <w:rPr>
        <w:sz w:val="20"/>
        <w:szCs w:val="20"/>
      </w:rPr>
      <w:t>©OPAL CIC 2023 www.outdoorplayandlearning.org.uk      @OPAL_CIC      @</w:t>
    </w:r>
    <w:proofErr w:type="spellStart"/>
    <w:r>
      <w:rPr>
        <w:sz w:val="20"/>
        <w:szCs w:val="20"/>
      </w:rPr>
      <w:t>OpalOutdoorplay</w:t>
    </w:r>
    <w:proofErr w:type="spellEnd"/>
    <w:r>
      <w:rPr>
        <w:sz w:val="20"/>
        <w:szCs w:val="20"/>
      </w:rPr>
      <w:t xml:space="preserve">               </w:t>
    </w:r>
    <w:r>
      <w:rPr>
        <w:sz w:val="20"/>
        <w:szCs w:val="20"/>
      </w:rPr>
      <w:fldChar w:fldCharType="begin"/>
    </w:r>
    <w:r>
      <w:rPr>
        <w:sz w:val="20"/>
        <w:szCs w:val="20"/>
      </w:rPr>
      <w:instrText>PAGE</w:instrText>
    </w:r>
    <w:r>
      <w:rPr>
        <w:sz w:val="20"/>
        <w:szCs w:val="20"/>
      </w:rPr>
      <w:fldChar w:fldCharType="separate"/>
    </w:r>
    <w:r w:rsidR="004507C3">
      <w:rPr>
        <w:noProof/>
        <w:sz w:val="20"/>
        <w:szCs w:val="20"/>
      </w:rPr>
      <w:t>1</w:t>
    </w:r>
    <w:r>
      <w:rPr>
        <w:sz w:val="20"/>
        <w:szCs w:val="20"/>
      </w:rPr>
      <w:fldChar w:fldCharType="end"/>
    </w:r>
    <w:r>
      <w:rPr>
        <w:noProof/>
      </w:rPr>
      <w:drawing>
        <wp:anchor distT="114300" distB="114300" distL="114300" distR="114300" simplePos="0" relativeHeight="251661312" behindDoc="0" locked="0" layoutInCell="1" hidden="0" allowOverlap="1">
          <wp:simplePos x="0" y="0"/>
          <wp:positionH relativeFrom="column">
            <wp:posOffset>3095625</wp:posOffset>
          </wp:positionH>
          <wp:positionV relativeFrom="paragraph">
            <wp:posOffset>-9524</wp:posOffset>
          </wp:positionV>
          <wp:extent cx="190500" cy="190500"/>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0500" cy="190500"/>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simplePos x="0" y="0"/>
          <wp:positionH relativeFrom="column">
            <wp:posOffset>4295775</wp:posOffset>
          </wp:positionH>
          <wp:positionV relativeFrom="paragraph">
            <wp:posOffset>-4949</wp:posOffset>
          </wp:positionV>
          <wp:extent cx="190500" cy="1905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90500" cy="190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4E71" w:rsidRDefault="00064D97">
      <w:r>
        <w:separator/>
      </w:r>
    </w:p>
  </w:footnote>
  <w:footnote w:type="continuationSeparator" w:id="0">
    <w:p w:rsidR="00E54E71" w:rsidRDefault="00064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4AC1" w:rsidRDefault="00084A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1DB5" w:rsidRDefault="00084AC1" w:rsidP="00891E88">
    <w:pPr>
      <w:rPr>
        <w:color w:val="000000"/>
      </w:rPr>
    </w:pPr>
    <w:sdt>
      <w:sdtPr>
        <w:rPr>
          <w:color w:val="000000"/>
        </w:rPr>
        <w:id w:val="1264181947"/>
        <w:docPartObj>
          <w:docPartGallery w:val="Watermarks"/>
          <w:docPartUnique/>
        </w:docPartObj>
      </w:sdtPr>
      <w:sdtContent>
        <w:r w:rsidRPr="00084AC1">
          <w:rPr>
            <w:noProof/>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209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64D97">
      <w:rPr>
        <w:noProof/>
        <w:sz w:val="20"/>
        <w:szCs w:val="20"/>
      </w:rPr>
      <w:drawing>
        <wp:anchor distT="114300" distB="114300" distL="114300" distR="114300" simplePos="0" relativeHeight="251658240" behindDoc="0" locked="0" layoutInCell="1" hidden="0" allowOverlap="1">
          <wp:simplePos x="0" y="0"/>
          <wp:positionH relativeFrom="page">
            <wp:posOffset>6701790</wp:posOffset>
          </wp:positionH>
          <wp:positionV relativeFrom="page">
            <wp:posOffset>292209</wp:posOffset>
          </wp:positionV>
          <wp:extent cx="407200" cy="421323"/>
          <wp:effectExtent l="0" t="0" r="0" b="0"/>
          <wp:wrapSquare wrapText="bothSides" distT="114300" distB="11430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7C3" w:rsidRDefault="004507C3">
    <w:pPr>
      <w:pStyle w:val="Header"/>
    </w:pPr>
    <w:r>
      <w:t xml:space="preserve">C Butterworth and M. Brown                                                         Written March 2026 </w:t>
    </w:r>
  </w:p>
  <w:p w:rsidR="004507C3" w:rsidRDefault="004507C3">
    <w:pPr>
      <w:pStyle w:val="Header"/>
    </w:pPr>
    <w:r>
      <w:t xml:space="preserve">                                                                                                             Reviewed March 2027 </w:t>
    </w:r>
  </w:p>
  <w:p w:rsidR="00C11DB5" w:rsidRDefault="00C11DB5">
    <w:pPr>
      <w:ind w:lef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E6372"/>
    <w:multiLevelType w:val="multilevel"/>
    <w:tmpl w:val="C90A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D46A56"/>
    <w:multiLevelType w:val="multilevel"/>
    <w:tmpl w:val="463E2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4051CE"/>
    <w:multiLevelType w:val="multilevel"/>
    <w:tmpl w:val="3182B286"/>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0B0556"/>
    <w:multiLevelType w:val="multilevel"/>
    <w:tmpl w:val="E5F6AD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TrueTypeFont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DB5"/>
    <w:rsid w:val="00064D97"/>
    <w:rsid w:val="00084AC1"/>
    <w:rsid w:val="004507C3"/>
    <w:rsid w:val="00891E88"/>
    <w:rsid w:val="00C11DB5"/>
    <w:rsid w:val="00E54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BCA756B-39F3-436E-8954-00905469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4507C3"/>
    <w:pPr>
      <w:tabs>
        <w:tab w:val="center" w:pos="4513"/>
        <w:tab w:val="right" w:pos="9026"/>
      </w:tabs>
    </w:pPr>
  </w:style>
  <w:style w:type="character" w:customStyle="1" w:styleId="HeaderChar">
    <w:name w:val="Header Char"/>
    <w:basedOn w:val="DefaultParagraphFont"/>
    <w:link w:val="Header"/>
    <w:uiPriority w:val="99"/>
    <w:rsid w:val="00450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reeplaynetwork.org.uk/pubs/bestplay.pdf"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3</cp:revision>
  <dcterms:created xsi:type="dcterms:W3CDTF">2026-03-16T13:36:00Z</dcterms:created>
  <dcterms:modified xsi:type="dcterms:W3CDTF">2026-03-16T13:45:00Z</dcterms:modified>
</cp:coreProperties>
</file>