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DD47D" w14:textId="35FE48A8" w:rsidR="00DB45E8" w:rsidRPr="004F03E5" w:rsidRDefault="00DB45E8">
      <w:pPr>
        <w:rPr>
          <w:rFonts w:ascii="Comic Sans MS" w:hAnsi="Comic Sans MS"/>
          <w:sz w:val="24"/>
          <w:szCs w:val="24"/>
        </w:rPr>
      </w:pPr>
      <w:r w:rsidRPr="004F03E5">
        <w:rPr>
          <w:rFonts w:ascii="Comic Sans MS" w:hAnsi="Comic Sans MS"/>
          <w:sz w:val="24"/>
          <w:szCs w:val="24"/>
        </w:rPr>
        <w:br w:type="textWrapping" w:clear="all"/>
      </w:r>
    </w:p>
    <w:p w14:paraId="4F407915" w14:textId="3A4D4D0F" w:rsidR="00DB45E8" w:rsidRPr="004F03E5" w:rsidRDefault="00DB45E8">
      <w:pPr>
        <w:rPr>
          <w:rFonts w:ascii="Comic Sans MS" w:hAnsi="Comic Sans MS"/>
          <w:sz w:val="24"/>
          <w:szCs w:val="24"/>
        </w:rPr>
      </w:pPr>
    </w:p>
    <w:p w14:paraId="6D4E8823" w14:textId="38EE7C1C" w:rsidR="00DB45E8" w:rsidRPr="004F03E5" w:rsidRDefault="004F03E5" w:rsidP="004F03E5">
      <w:pPr>
        <w:jc w:val="center"/>
        <w:rPr>
          <w:rFonts w:ascii="Comic Sans MS" w:hAnsi="Comic Sans MS"/>
          <w:b/>
          <w:bCs/>
          <w:sz w:val="44"/>
          <w:szCs w:val="44"/>
          <w:u w:val="single"/>
        </w:rPr>
      </w:pPr>
      <w:r w:rsidRPr="004F03E5">
        <w:rPr>
          <w:rFonts w:ascii="Comic Sans MS" w:hAnsi="Comic Sans MS"/>
          <w:b/>
          <w:bCs/>
          <w:sz w:val="44"/>
          <w:szCs w:val="44"/>
          <w:u w:val="single"/>
        </w:rPr>
        <w:t xml:space="preserve">Mathematics Policy </w:t>
      </w:r>
    </w:p>
    <w:p w14:paraId="6A18627F" w14:textId="0461C9D2" w:rsidR="00DB45E8" w:rsidRPr="004F03E5" w:rsidRDefault="00DB45E8">
      <w:pPr>
        <w:rPr>
          <w:rFonts w:ascii="Comic Sans MS" w:hAnsi="Comic Sans MS"/>
          <w:sz w:val="24"/>
          <w:szCs w:val="24"/>
        </w:rPr>
      </w:pPr>
    </w:p>
    <w:p w14:paraId="2043CE1C" w14:textId="7E63EABE" w:rsidR="00DB45E8" w:rsidRPr="004F03E5" w:rsidRDefault="00DB45E8">
      <w:pPr>
        <w:rPr>
          <w:rFonts w:ascii="Comic Sans MS" w:hAnsi="Comic Sans MS"/>
          <w:sz w:val="24"/>
          <w:szCs w:val="24"/>
        </w:rPr>
      </w:pPr>
    </w:p>
    <w:p w14:paraId="0C20385F" w14:textId="77363383" w:rsidR="00DB45E8" w:rsidRPr="004F03E5" w:rsidRDefault="004F03E5">
      <w:pPr>
        <w:rPr>
          <w:rFonts w:ascii="Comic Sans MS" w:hAnsi="Comic Sans MS"/>
          <w:sz w:val="24"/>
          <w:szCs w:val="24"/>
        </w:rPr>
      </w:pPr>
      <w:r w:rsidRPr="004F03E5">
        <w:rPr>
          <w:rFonts w:ascii="Comic Sans MS" w:hAnsi="Comic Sans MS"/>
          <w:noProof/>
          <w:sz w:val="24"/>
          <w:szCs w:val="24"/>
        </w:rPr>
        <w:drawing>
          <wp:anchor distT="0" distB="0" distL="114300" distR="114300" simplePos="0" relativeHeight="251659264" behindDoc="1" locked="0" layoutInCell="1" allowOverlap="1" wp14:anchorId="61DB0787" wp14:editId="6320F780">
            <wp:simplePos x="0" y="0"/>
            <wp:positionH relativeFrom="margin">
              <wp:posOffset>1294130</wp:posOffset>
            </wp:positionH>
            <wp:positionV relativeFrom="paragraph">
              <wp:posOffset>221615</wp:posOffset>
            </wp:positionV>
            <wp:extent cx="3829050" cy="4521538"/>
            <wp:effectExtent l="0" t="0" r="0" b="0"/>
            <wp:wrapNone/>
            <wp:docPr id="2" name="Picture 1" descr="Sandal Castle VA Community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dal Castle VA Community Primary School - Ho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29050" cy="4521538"/>
                    </a:xfrm>
                    <a:prstGeom prst="rect">
                      <a:avLst/>
                    </a:prstGeom>
                    <a:noFill/>
                    <a:ln>
                      <a:noFill/>
                    </a:ln>
                  </pic:spPr>
                </pic:pic>
              </a:graphicData>
            </a:graphic>
          </wp:anchor>
        </w:drawing>
      </w:r>
    </w:p>
    <w:p w14:paraId="0B94F584" w14:textId="77777777" w:rsidR="00DB45E8" w:rsidRPr="004F03E5" w:rsidRDefault="00DB45E8">
      <w:pPr>
        <w:rPr>
          <w:rFonts w:ascii="Comic Sans MS" w:hAnsi="Comic Sans MS"/>
          <w:sz w:val="24"/>
          <w:szCs w:val="24"/>
        </w:rPr>
      </w:pPr>
    </w:p>
    <w:p w14:paraId="22E7A64F" w14:textId="77777777" w:rsidR="00DB45E8" w:rsidRPr="004F03E5" w:rsidRDefault="00DB45E8">
      <w:pPr>
        <w:rPr>
          <w:rFonts w:ascii="Comic Sans MS" w:hAnsi="Comic Sans MS"/>
          <w:sz w:val="24"/>
          <w:szCs w:val="24"/>
        </w:rPr>
      </w:pPr>
    </w:p>
    <w:p w14:paraId="61DFE5E0" w14:textId="77777777" w:rsidR="00DB45E8" w:rsidRPr="004F03E5" w:rsidRDefault="00DB45E8">
      <w:pPr>
        <w:rPr>
          <w:rFonts w:ascii="Comic Sans MS" w:hAnsi="Comic Sans MS"/>
          <w:sz w:val="24"/>
          <w:szCs w:val="24"/>
        </w:rPr>
      </w:pPr>
    </w:p>
    <w:p w14:paraId="624D5202" w14:textId="77777777" w:rsidR="00DB45E8" w:rsidRPr="004F03E5" w:rsidRDefault="00DB45E8">
      <w:pPr>
        <w:rPr>
          <w:rFonts w:ascii="Comic Sans MS" w:hAnsi="Comic Sans MS"/>
          <w:sz w:val="24"/>
          <w:szCs w:val="24"/>
        </w:rPr>
      </w:pPr>
    </w:p>
    <w:p w14:paraId="571721F7" w14:textId="77777777" w:rsidR="00DB45E8" w:rsidRPr="004F03E5" w:rsidRDefault="00DB45E8">
      <w:pPr>
        <w:rPr>
          <w:rFonts w:ascii="Comic Sans MS" w:hAnsi="Comic Sans MS"/>
          <w:sz w:val="24"/>
          <w:szCs w:val="24"/>
        </w:rPr>
      </w:pPr>
    </w:p>
    <w:p w14:paraId="77011FCB" w14:textId="77777777" w:rsidR="00DB45E8" w:rsidRPr="004F03E5" w:rsidRDefault="00DB45E8">
      <w:pPr>
        <w:rPr>
          <w:rFonts w:ascii="Comic Sans MS" w:hAnsi="Comic Sans MS"/>
          <w:sz w:val="24"/>
          <w:szCs w:val="24"/>
        </w:rPr>
      </w:pPr>
    </w:p>
    <w:p w14:paraId="5013783B" w14:textId="77777777" w:rsidR="00DB45E8" w:rsidRPr="004F03E5" w:rsidRDefault="00DB45E8">
      <w:pPr>
        <w:rPr>
          <w:rFonts w:ascii="Comic Sans MS" w:hAnsi="Comic Sans MS"/>
          <w:sz w:val="24"/>
          <w:szCs w:val="24"/>
        </w:rPr>
      </w:pPr>
    </w:p>
    <w:p w14:paraId="72FFE9F7" w14:textId="77777777" w:rsidR="00DB45E8" w:rsidRPr="004F03E5" w:rsidRDefault="00DB45E8">
      <w:pPr>
        <w:rPr>
          <w:rFonts w:ascii="Comic Sans MS" w:hAnsi="Comic Sans MS"/>
          <w:sz w:val="24"/>
          <w:szCs w:val="24"/>
        </w:rPr>
      </w:pPr>
    </w:p>
    <w:p w14:paraId="78D4F52C" w14:textId="77777777" w:rsidR="00DB45E8" w:rsidRPr="004F03E5" w:rsidRDefault="00DB45E8">
      <w:pPr>
        <w:rPr>
          <w:rFonts w:ascii="Comic Sans MS" w:hAnsi="Comic Sans MS"/>
          <w:sz w:val="24"/>
          <w:szCs w:val="24"/>
        </w:rPr>
      </w:pPr>
    </w:p>
    <w:p w14:paraId="3CB7F988" w14:textId="77777777" w:rsidR="00DB45E8" w:rsidRPr="004F03E5" w:rsidRDefault="00DB45E8">
      <w:pPr>
        <w:rPr>
          <w:rFonts w:ascii="Comic Sans MS" w:hAnsi="Comic Sans MS"/>
          <w:sz w:val="24"/>
          <w:szCs w:val="24"/>
        </w:rPr>
      </w:pPr>
    </w:p>
    <w:p w14:paraId="31DD6D98" w14:textId="16C23830" w:rsidR="00DB45E8" w:rsidRPr="004F03E5" w:rsidRDefault="00DB45E8">
      <w:pPr>
        <w:rPr>
          <w:rFonts w:ascii="Comic Sans MS" w:hAnsi="Comic Sans MS"/>
          <w:sz w:val="24"/>
          <w:szCs w:val="24"/>
        </w:rPr>
      </w:pPr>
    </w:p>
    <w:p w14:paraId="33F2465B" w14:textId="7081DE62" w:rsidR="00DB45E8" w:rsidRPr="004F03E5" w:rsidRDefault="00DB45E8">
      <w:pPr>
        <w:rPr>
          <w:rFonts w:ascii="Comic Sans MS" w:hAnsi="Comic Sans MS"/>
          <w:sz w:val="24"/>
          <w:szCs w:val="24"/>
        </w:rPr>
      </w:pPr>
    </w:p>
    <w:p w14:paraId="413D40D3" w14:textId="65ECB5CB" w:rsidR="00DB45E8" w:rsidRPr="004F03E5" w:rsidRDefault="00DB45E8">
      <w:pPr>
        <w:rPr>
          <w:rFonts w:ascii="Comic Sans MS" w:hAnsi="Comic Sans MS"/>
          <w:sz w:val="24"/>
          <w:szCs w:val="24"/>
        </w:rPr>
      </w:pPr>
    </w:p>
    <w:p w14:paraId="4507101A" w14:textId="3B0189BE" w:rsidR="00DB45E8" w:rsidRPr="004F03E5" w:rsidRDefault="00DB45E8">
      <w:pPr>
        <w:rPr>
          <w:rFonts w:ascii="Comic Sans MS" w:hAnsi="Comic Sans MS"/>
          <w:sz w:val="24"/>
          <w:szCs w:val="24"/>
        </w:rPr>
      </w:pPr>
    </w:p>
    <w:p w14:paraId="4641E105" w14:textId="686266FD" w:rsidR="00DB45E8" w:rsidRPr="004F03E5" w:rsidRDefault="00DB45E8">
      <w:pPr>
        <w:rPr>
          <w:rFonts w:ascii="Comic Sans MS" w:hAnsi="Comic Sans MS"/>
          <w:sz w:val="24"/>
          <w:szCs w:val="24"/>
        </w:rPr>
      </w:pPr>
    </w:p>
    <w:p w14:paraId="2215E083" w14:textId="6D1E5A7A" w:rsidR="00DB45E8" w:rsidRDefault="00DB45E8">
      <w:pPr>
        <w:rPr>
          <w:rFonts w:ascii="Comic Sans MS" w:hAnsi="Comic Sans MS"/>
          <w:sz w:val="24"/>
          <w:szCs w:val="24"/>
        </w:rPr>
      </w:pPr>
    </w:p>
    <w:p w14:paraId="4081F9EC" w14:textId="555DB976" w:rsidR="004F03E5" w:rsidRDefault="004F03E5">
      <w:pPr>
        <w:rPr>
          <w:rFonts w:ascii="Comic Sans MS" w:hAnsi="Comic Sans MS"/>
          <w:sz w:val="24"/>
          <w:szCs w:val="24"/>
        </w:rPr>
      </w:pPr>
    </w:p>
    <w:p w14:paraId="07A0BED5" w14:textId="3CC5B87D" w:rsidR="004F03E5" w:rsidRDefault="004F03E5">
      <w:pPr>
        <w:rPr>
          <w:rFonts w:ascii="Comic Sans MS" w:hAnsi="Comic Sans MS"/>
          <w:sz w:val="24"/>
          <w:szCs w:val="24"/>
        </w:rPr>
      </w:pPr>
    </w:p>
    <w:p w14:paraId="0843555A" w14:textId="1A2E0B2E" w:rsidR="004F03E5" w:rsidRDefault="004F03E5" w:rsidP="004F03E5">
      <w:pPr>
        <w:jc w:val="center"/>
        <w:rPr>
          <w:rFonts w:ascii="Comic Sans MS" w:hAnsi="Comic Sans MS"/>
          <w:sz w:val="24"/>
          <w:szCs w:val="24"/>
        </w:rPr>
      </w:pPr>
    </w:p>
    <w:p w14:paraId="736FA100" w14:textId="77777777" w:rsidR="004F03E5" w:rsidRPr="004F03E5" w:rsidRDefault="004F03E5" w:rsidP="004F03E5">
      <w:pPr>
        <w:jc w:val="center"/>
        <w:rPr>
          <w:rFonts w:ascii="Comic Sans MS" w:hAnsi="Comic Sans MS"/>
          <w:sz w:val="24"/>
          <w:szCs w:val="24"/>
        </w:rPr>
      </w:pPr>
    </w:p>
    <w:tbl>
      <w:tblPr>
        <w:tblStyle w:val="TableGrid"/>
        <w:tblW w:w="0" w:type="auto"/>
        <w:tblInd w:w="720" w:type="dxa"/>
        <w:tblLook w:val="04A0" w:firstRow="1" w:lastRow="0" w:firstColumn="1" w:lastColumn="0" w:noHBand="0" w:noVBand="1"/>
      </w:tblPr>
      <w:tblGrid>
        <w:gridCol w:w="3005"/>
        <w:gridCol w:w="3005"/>
        <w:gridCol w:w="3006"/>
      </w:tblGrid>
      <w:tr w:rsidR="00DB45E8" w:rsidRPr="004F03E5" w14:paraId="09BF9E2D" w14:textId="77777777" w:rsidTr="004F03E5">
        <w:tc>
          <w:tcPr>
            <w:tcW w:w="3005" w:type="dxa"/>
          </w:tcPr>
          <w:p w14:paraId="35093F6F" w14:textId="0117B149" w:rsidR="00DB45E8" w:rsidRPr="004F03E5" w:rsidRDefault="00DB45E8" w:rsidP="004F03E5">
            <w:pPr>
              <w:jc w:val="center"/>
              <w:rPr>
                <w:rFonts w:ascii="Comic Sans MS" w:hAnsi="Comic Sans MS"/>
                <w:sz w:val="24"/>
                <w:szCs w:val="24"/>
              </w:rPr>
            </w:pPr>
            <w:r w:rsidRPr="004F03E5">
              <w:rPr>
                <w:rFonts w:ascii="Comic Sans MS" w:hAnsi="Comic Sans MS"/>
                <w:sz w:val="24"/>
                <w:szCs w:val="24"/>
              </w:rPr>
              <w:t>Approved by:</w:t>
            </w:r>
          </w:p>
        </w:tc>
        <w:tc>
          <w:tcPr>
            <w:tcW w:w="3005" w:type="dxa"/>
          </w:tcPr>
          <w:p w14:paraId="3ED3508D" w14:textId="2E309695" w:rsidR="00DB45E8" w:rsidRPr="004F03E5" w:rsidRDefault="00DB45E8" w:rsidP="004F03E5">
            <w:pPr>
              <w:jc w:val="center"/>
              <w:rPr>
                <w:rFonts w:ascii="Comic Sans MS" w:hAnsi="Comic Sans MS"/>
                <w:sz w:val="24"/>
                <w:szCs w:val="24"/>
              </w:rPr>
            </w:pPr>
            <w:r w:rsidRPr="004F03E5">
              <w:rPr>
                <w:rFonts w:ascii="Comic Sans MS" w:hAnsi="Comic Sans MS"/>
                <w:sz w:val="24"/>
                <w:szCs w:val="24"/>
              </w:rPr>
              <w:t>Approval date:</w:t>
            </w:r>
          </w:p>
        </w:tc>
        <w:tc>
          <w:tcPr>
            <w:tcW w:w="3006" w:type="dxa"/>
          </w:tcPr>
          <w:p w14:paraId="4BC61926" w14:textId="735D0657" w:rsidR="00DB45E8" w:rsidRPr="004F03E5" w:rsidRDefault="00DB45E8" w:rsidP="004F03E5">
            <w:pPr>
              <w:jc w:val="center"/>
              <w:rPr>
                <w:rFonts w:ascii="Comic Sans MS" w:hAnsi="Comic Sans MS"/>
                <w:sz w:val="24"/>
                <w:szCs w:val="24"/>
              </w:rPr>
            </w:pPr>
            <w:r w:rsidRPr="004F03E5">
              <w:rPr>
                <w:rFonts w:ascii="Comic Sans MS" w:hAnsi="Comic Sans MS"/>
                <w:sz w:val="24"/>
                <w:szCs w:val="24"/>
              </w:rPr>
              <w:t>Renewal date:</w:t>
            </w:r>
          </w:p>
        </w:tc>
      </w:tr>
      <w:tr w:rsidR="004F03E5" w:rsidRPr="004F03E5" w14:paraId="3B2B242D" w14:textId="77777777" w:rsidTr="004F03E5">
        <w:tc>
          <w:tcPr>
            <w:tcW w:w="3005" w:type="dxa"/>
          </w:tcPr>
          <w:p w14:paraId="14D7AC1E" w14:textId="79B8BCBF" w:rsidR="004F03E5" w:rsidRPr="004F03E5" w:rsidRDefault="00A0027B" w:rsidP="004F03E5">
            <w:pPr>
              <w:jc w:val="center"/>
              <w:rPr>
                <w:rFonts w:ascii="Comic Sans MS" w:hAnsi="Comic Sans MS"/>
                <w:sz w:val="24"/>
                <w:szCs w:val="24"/>
              </w:rPr>
            </w:pPr>
            <w:r>
              <w:rPr>
                <w:rFonts w:ascii="Comic Sans MS" w:hAnsi="Comic Sans MS"/>
                <w:sz w:val="24"/>
                <w:szCs w:val="24"/>
              </w:rPr>
              <w:t>Governing Body</w:t>
            </w:r>
          </w:p>
        </w:tc>
        <w:tc>
          <w:tcPr>
            <w:tcW w:w="3005" w:type="dxa"/>
          </w:tcPr>
          <w:p w14:paraId="30F2B964" w14:textId="34E4615D" w:rsidR="004F03E5" w:rsidRPr="004F03E5" w:rsidRDefault="00A0027B" w:rsidP="004F03E5">
            <w:pPr>
              <w:jc w:val="center"/>
              <w:rPr>
                <w:rFonts w:ascii="Comic Sans MS" w:hAnsi="Comic Sans MS"/>
                <w:sz w:val="24"/>
                <w:szCs w:val="24"/>
              </w:rPr>
            </w:pPr>
            <w:r>
              <w:rPr>
                <w:rFonts w:ascii="Comic Sans MS" w:hAnsi="Comic Sans MS"/>
                <w:sz w:val="24"/>
                <w:szCs w:val="24"/>
              </w:rPr>
              <w:t>May 2024</w:t>
            </w:r>
          </w:p>
        </w:tc>
        <w:tc>
          <w:tcPr>
            <w:tcW w:w="3006" w:type="dxa"/>
          </w:tcPr>
          <w:p w14:paraId="6ABEF789" w14:textId="1176243A" w:rsidR="004F03E5" w:rsidRPr="004F03E5" w:rsidRDefault="00A0027B" w:rsidP="004F03E5">
            <w:pPr>
              <w:jc w:val="center"/>
              <w:rPr>
                <w:rFonts w:ascii="Comic Sans MS" w:hAnsi="Comic Sans MS"/>
                <w:sz w:val="24"/>
                <w:szCs w:val="24"/>
              </w:rPr>
            </w:pPr>
            <w:r>
              <w:rPr>
                <w:rFonts w:ascii="Comic Sans MS" w:hAnsi="Comic Sans MS"/>
                <w:sz w:val="24"/>
                <w:szCs w:val="24"/>
              </w:rPr>
              <w:t>May 2025</w:t>
            </w:r>
            <w:bookmarkStart w:id="0" w:name="_GoBack"/>
            <w:bookmarkEnd w:id="0"/>
          </w:p>
        </w:tc>
      </w:tr>
      <w:tr w:rsidR="00DB45E8" w:rsidRPr="004F03E5" w14:paraId="33CD153B" w14:textId="77777777" w:rsidTr="004F03E5">
        <w:tc>
          <w:tcPr>
            <w:tcW w:w="3005" w:type="dxa"/>
          </w:tcPr>
          <w:p w14:paraId="1723CFE2" w14:textId="77777777" w:rsidR="00DB45E8" w:rsidRPr="004F03E5" w:rsidRDefault="00DB45E8" w:rsidP="004F03E5">
            <w:pPr>
              <w:jc w:val="center"/>
              <w:rPr>
                <w:rFonts w:ascii="Comic Sans MS" w:hAnsi="Comic Sans MS"/>
                <w:sz w:val="24"/>
                <w:szCs w:val="24"/>
              </w:rPr>
            </w:pPr>
          </w:p>
        </w:tc>
        <w:tc>
          <w:tcPr>
            <w:tcW w:w="3005" w:type="dxa"/>
          </w:tcPr>
          <w:p w14:paraId="53EAD908" w14:textId="77777777" w:rsidR="00DB45E8" w:rsidRPr="004F03E5" w:rsidRDefault="00DB45E8" w:rsidP="004F03E5">
            <w:pPr>
              <w:jc w:val="center"/>
              <w:rPr>
                <w:rFonts w:ascii="Comic Sans MS" w:hAnsi="Comic Sans MS"/>
                <w:sz w:val="24"/>
                <w:szCs w:val="24"/>
              </w:rPr>
            </w:pPr>
          </w:p>
        </w:tc>
        <w:tc>
          <w:tcPr>
            <w:tcW w:w="3006" w:type="dxa"/>
          </w:tcPr>
          <w:p w14:paraId="7394F021" w14:textId="77777777" w:rsidR="00DB45E8" w:rsidRPr="004F03E5" w:rsidRDefault="00DB45E8" w:rsidP="004F03E5">
            <w:pPr>
              <w:jc w:val="center"/>
              <w:rPr>
                <w:rFonts w:ascii="Comic Sans MS" w:hAnsi="Comic Sans MS"/>
                <w:sz w:val="24"/>
                <w:szCs w:val="24"/>
              </w:rPr>
            </w:pPr>
          </w:p>
        </w:tc>
      </w:tr>
    </w:tbl>
    <w:p w14:paraId="3A8E323B" w14:textId="77777777" w:rsidR="004F03E5" w:rsidRDefault="004F03E5" w:rsidP="004F03E5">
      <w:pPr>
        <w:jc w:val="both"/>
        <w:rPr>
          <w:rFonts w:ascii="Comic Sans MS" w:hAnsi="Comic Sans MS"/>
          <w:sz w:val="24"/>
          <w:szCs w:val="24"/>
        </w:rPr>
      </w:pPr>
    </w:p>
    <w:p w14:paraId="3EE311CB" w14:textId="7C29DD5E" w:rsidR="00DB45E8" w:rsidRPr="004F03E5" w:rsidRDefault="00DB45E8" w:rsidP="004F03E5">
      <w:pPr>
        <w:jc w:val="center"/>
        <w:rPr>
          <w:rFonts w:ascii="Comic Sans MS" w:hAnsi="Comic Sans MS"/>
          <w:i/>
          <w:iCs/>
          <w:sz w:val="24"/>
          <w:szCs w:val="24"/>
        </w:rPr>
      </w:pPr>
      <w:r w:rsidRPr="004F03E5">
        <w:rPr>
          <w:rFonts w:ascii="Comic Sans MS" w:hAnsi="Comic Sans MS"/>
          <w:i/>
          <w:iCs/>
          <w:sz w:val="24"/>
          <w:szCs w:val="24"/>
        </w:rPr>
        <w:t>This Maths Policy is set within the context of the whole school values and mission statement:</w:t>
      </w:r>
    </w:p>
    <w:p w14:paraId="18E336AF" w14:textId="7B340CA2" w:rsidR="00DB45E8" w:rsidRPr="004F03E5" w:rsidRDefault="00DB45E8" w:rsidP="004F03E5">
      <w:pPr>
        <w:jc w:val="center"/>
        <w:rPr>
          <w:rFonts w:ascii="Comic Sans MS" w:hAnsi="Comic Sans MS"/>
          <w:i/>
          <w:iCs/>
          <w:sz w:val="24"/>
          <w:szCs w:val="24"/>
        </w:rPr>
      </w:pPr>
      <w:r w:rsidRPr="004F03E5">
        <w:rPr>
          <w:rFonts w:ascii="Comic Sans MS" w:hAnsi="Comic Sans MS"/>
          <w:i/>
          <w:iCs/>
          <w:sz w:val="24"/>
          <w:szCs w:val="24"/>
        </w:rPr>
        <w:t>Mission Statement: Building strong futures together</w:t>
      </w:r>
    </w:p>
    <w:p w14:paraId="59A2FF7B" w14:textId="38570E77" w:rsidR="00DB45E8" w:rsidRPr="004F03E5" w:rsidRDefault="00DB45E8" w:rsidP="004F03E5">
      <w:pPr>
        <w:jc w:val="center"/>
        <w:rPr>
          <w:rFonts w:ascii="Comic Sans MS" w:hAnsi="Comic Sans MS"/>
          <w:i/>
          <w:iCs/>
          <w:sz w:val="24"/>
          <w:szCs w:val="24"/>
        </w:rPr>
      </w:pPr>
      <w:r w:rsidRPr="004F03E5">
        <w:rPr>
          <w:rFonts w:ascii="Comic Sans MS" w:hAnsi="Comic Sans MS"/>
          <w:i/>
          <w:iCs/>
          <w:sz w:val="24"/>
          <w:szCs w:val="24"/>
        </w:rPr>
        <w:t>School Values: community, respect, friendship, resilience and creativity</w:t>
      </w:r>
    </w:p>
    <w:p w14:paraId="550B67B8" w14:textId="77777777" w:rsidR="00DB45E8" w:rsidRPr="004F03E5" w:rsidRDefault="00DB45E8" w:rsidP="004F03E5">
      <w:pPr>
        <w:jc w:val="both"/>
        <w:rPr>
          <w:rFonts w:ascii="Comic Sans MS" w:hAnsi="Comic Sans MS"/>
          <w:sz w:val="24"/>
          <w:szCs w:val="24"/>
        </w:rPr>
      </w:pPr>
    </w:p>
    <w:p w14:paraId="68E0D92D" w14:textId="16D599C4" w:rsidR="009C639B"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The policy should be read in conjunction with the National Curriculum, the Long-Term Numeracy Overview and the school Calculation Policy. </w:t>
      </w:r>
    </w:p>
    <w:p w14:paraId="1B78B1DF" w14:textId="004C7E4C" w:rsidR="00DB45E8" w:rsidRPr="004F03E5" w:rsidRDefault="00DB45E8" w:rsidP="004F03E5">
      <w:pPr>
        <w:jc w:val="both"/>
        <w:rPr>
          <w:rFonts w:ascii="Comic Sans MS" w:hAnsi="Comic Sans MS"/>
          <w:b/>
          <w:bCs/>
          <w:sz w:val="24"/>
          <w:szCs w:val="24"/>
          <w:u w:val="single"/>
        </w:rPr>
      </w:pPr>
    </w:p>
    <w:p w14:paraId="5587BB8A" w14:textId="77777777" w:rsidR="00DB45E8" w:rsidRPr="004F03E5" w:rsidRDefault="00DB45E8" w:rsidP="004F03E5">
      <w:pPr>
        <w:jc w:val="both"/>
        <w:rPr>
          <w:rFonts w:ascii="Comic Sans MS" w:hAnsi="Comic Sans MS"/>
          <w:sz w:val="24"/>
          <w:szCs w:val="24"/>
        </w:rPr>
      </w:pPr>
      <w:r w:rsidRPr="004F03E5">
        <w:rPr>
          <w:rFonts w:ascii="Comic Sans MS" w:hAnsi="Comic Sans MS"/>
          <w:b/>
          <w:bCs/>
          <w:sz w:val="24"/>
          <w:szCs w:val="24"/>
          <w:u w:val="single"/>
        </w:rPr>
        <w:t>What is Mathematics?</w:t>
      </w:r>
      <w:r w:rsidRPr="004F03E5">
        <w:rPr>
          <w:rFonts w:ascii="Comic Sans MS" w:hAnsi="Comic Sans MS"/>
          <w:sz w:val="24"/>
          <w:szCs w:val="24"/>
        </w:rPr>
        <w:t xml:space="preserve"> </w:t>
      </w:r>
    </w:p>
    <w:p w14:paraId="1195EBA0" w14:textId="07FEFE99"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Mathematics involves providing children with opportunities to develop and improve their skills in counting, understanding and using numbers, calculating simple addition and subtraction problems; and to describe shapes, spaces, and measures. (Statutory Framework for the Early Years, 2017) Mathematics is a creative and highly inter–connected discipline that has been developed over centuries, providing the solutions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 (National Curriculum 2014). </w:t>
      </w:r>
    </w:p>
    <w:p w14:paraId="5C79E6D5" w14:textId="4B995C82" w:rsidR="00DB45E8" w:rsidRPr="004F03E5" w:rsidRDefault="00DB45E8" w:rsidP="004F03E5">
      <w:pPr>
        <w:jc w:val="both"/>
        <w:rPr>
          <w:rFonts w:ascii="Comic Sans MS" w:hAnsi="Comic Sans MS"/>
          <w:sz w:val="24"/>
          <w:szCs w:val="24"/>
        </w:rPr>
      </w:pPr>
    </w:p>
    <w:p w14:paraId="4E8F0F6E"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Mathematics Vision</w:t>
      </w:r>
    </w:p>
    <w:p w14:paraId="557ECCFA" w14:textId="4ED860A3" w:rsidR="00DB45E8" w:rsidRPr="004F03E5" w:rsidRDefault="00DB45E8" w:rsidP="004F03E5">
      <w:pPr>
        <w:jc w:val="both"/>
        <w:rPr>
          <w:rFonts w:ascii="Comic Sans MS" w:hAnsi="Comic Sans MS"/>
          <w:sz w:val="24"/>
          <w:szCs w:val="24"/>
        </w:rPr>
      </w:pPr>
      <w:r w:rsidRPr="004F03E5">
        <w:rPr>
          <w:rFonts w:ascii="Comic Sans MS" w:hAnsi="Comic Sans MS"/>
          <w:sz w:val="24"/>
          <w:szCs w:val="24"/>
        </w:rPr>
        <w:t>At Sandal Castle School, we want all our pupils to experience deep, sustained understanding so that they become happy and confident mathematicians, throughout their learning and into their adult life.   Through a positive, caring environment, we will nurture confidence in the subject and a love of mathematics, to enable every child to reach his/her full potential. We promote a ‘can do’ attitude to maths without a fear of making mistakes. Children will be given time, support and resources to develop a depth of understanding where children can express ideas fluently and talk about the subject using appropriate mathematical language. Mathematics equips pupils with the uniquely powerful set of tools to understand and change the world. These tools include logical reasoning, problem solving skills and the ability to think in abstract ways. Mathematics is important in everyday life. It is integral to all aspects of life and we endeavour to ensure that children develop a positive and enthusiastic attitude towards mathematics that will stay with them.</w:t>
      </w:r>
    </w:p>
    <w:p w14:paraId="3BEB1556" w14:textId="449E4DF9" w:rsidR="00DB45E8" w:rsidRPr="004F03E5" w:rsidRDefault="00DB45E8" w:rsidP="004F03E5">
      <w:pPr>
        <w:jc w:val="both"/>
        <w:rPr>
          <w:rFonts w:ascii="Comic Sans MS" w:hAnsi="Comic Sans MS"/>
          <w:sz w:val="24"/>
          <w:szCs w:val="24"/>
        </w:rPr>
      </w:pPr>
    </w:p>
    <w:p w14:paraId="5E0E4F20" w14:textId="77777777" w:rsidR="004F03E5" w:rsidRDefault="004F03E5" w:rsidP="004F03E5">
      <w:pPr>
        <w:jc w:val="both"/>
        <w:rPr>
          <w:rFonts w:ascii="Comic Sans MS" w:hAnsi="Comic Sans MS"/>
          <w:b/>
          <w:bCs/>
          <w:sz w:val="24"/>
          <w:szCs w:val="24"/>
          <w:u w:val="single"/>
        </w:rPr>
      </w:pPr>
    </w:p>
    <w:p w14:paraId="6D617528" w14:textId="77777777" w:rsidR="004F03E5" w:rsidRDefault="004F03E5" w:rsidP="004F03E5">
      <w:pPr>
        <w:jc w:val="both"/>
        <w:rPr>
          <w:rFonts w:ascii="Comic Sans MS" w:hAnsi="Comic Sans MS"/>
          <w:b/>
          <w:bCs/>
          <w:sz w:val="24"/>
          <w:szCs w:val="24"/>
          <w:u w:val="single"/>
        </w:rPr>
      </w:pPr>
    </w:p>
    <w:p w14:paraId="6D85E9DE" w14:textId="65FE71D2"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lastRenderedPageBreak/>
        <w:t xml:space="preserve">Introduction  </w:t>
      </w:r>
    </w:p>
    <w:p w14:paraId="7BD9B6C5"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In September 2022, Sandal Castle Primary School started its journey towards a whole school mastery approach to the teaching and learning of mathematics. We understand that this will be a gradual process and may take time to fully embed. The rationale behind changing our school approach to teaching mathematics arose from our involvement in the NCETM Maths Hub and Teaching for Mastery Programme and our belief in the philosophy that all children can achieve, as well as the 2014 National Curriculum, which states:</w:t>
      </w:r>
    </w:p>
    <w:p w14:paraId="176B643B"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The expectation is that most pupils will move through the programmes of study at broadly the same pace. </w:t>
      </w:r>
    </w:p>
    <w:p w14:paraId="6DB57607"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Pupils who grasp concepts rapidly should be challenged through being offered rich and sophisticated problems before any acceleration through new content.</w:t>
      </w:r>
    </w:p>
    <w:p w14:paraId="0822191C" w14:textId="657DE26D"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Those who are not sufficiently fluent with earlier material should consolidate their understanding, including through additional practice, before moving on</w:t>
      </w:r>
    </w:p>
    <w:p w14:paraId="2964616A" w14:textId="0AF9F5FB" w:rsidR="00DB45E8" w:rsidRPr="004F03E5" w:rsidRDefault="00DB45E8" w:rsidP="004F03E5">
      <w:pPr>
        <w:jc w:val="both"/>
        <w:rPr>
          <w:rFonts w:ascii="Comic Sans MS" w:hAnsi="Comic Sans MS"/>
          <w:sz w:val="24"/>
          <w:szCs w:val="24"/>
        </w:rPr>
      </w:pPr>
    </w:p>
    <w:p w14:paraId="325E42D3" w14:textId="6DFBA179" w:rsidR="00DB45E8" w:rsidRPr="004F03E5" w:rsidRDefault="00DB45E8" w:rsidP="004F03E5">
      <w:pPr>
        <w:jc w:val="both"/>
        <w:rPr>
          <w:rFonts w:ascii="Comic Sans MS" w:hAnsi="Comic Sans MS"/>
          <w:sz w:val="24"/>
          <w:szCs w:val="24"/>
        </w:rPr>
      </w:pPr>
      <w:r w:rsidRPr="004F03E5">
        <w:rPr>
          <w:rFonts w:ascii="Comic Sans MS" w:hAnsi="Comic Sans MS"/>
          <w:sz w:val="24"/>
          <w:szCs w:val="24"/>
        </w:rPr>
        <w:t>Our teaching for mastery is underpinned by the NCETM’s 5 Big Ideas:</w:t>
      </w:r>
    </w:p>
    <w:p w14:paraId="66723FA2" w14:textId="2D389F87" w:rsidR="00DB45E8" w:rsidRPr="004F03E5" w:rsidRDefault="00DB45E8" w:rsidP="004F03E5">
      <w:pPr>
        <w:jc w:val="both"/>
        <w:rPr>
          <w:rFonts w:ascii="Comic Sans MS" w:hAnsi="Comic Sans MS"/>
          <w:sz w:val="24"/>
          <w:szCs w:val="24"/>
        </w:rPr>
      </w:pPr>
      <w:r w:rsidRPr="004F03E5">
        <w:rPr>
          <w:rFonts w:ascii="Comic Sans MS" w:hAnsi="Comic Sans MS"/>
          <w:noProof/>
          <w:sz w:val="24"/>
          <w:szCs w:val="24"/>
        </w:rPr>
        <w:drawing>
          <wp:anchor distT="0" distB="0" distL="114300" distR="114300" simplePos="0" relativeHeight="251658240" behindDoc="0" locked="0" layoutInCell="1" allowOverlap="1" wp14:anchorId="7823D0AA" wp14:editId="57290CDA">
            <wp:simplePos x="0" y="0"/>
            <wp:positionH relativeFrom="margin">
              <wp:posOffset>838200</wp:posOffset>
            </wp:positionH>
            <wp:positionV relativeFrom="paragraph">
              <wp:posOffset>181610</wp:posOffset>
            </wp:positionV>
            <wp:extent cx="4791075" cy="33813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791075" cy="3381375"/>
                    </a:xfrm>
                    <a:prstGeom prst="rect">
                      <a:avLst/>
                    </a:prstGeom>
                  </pic:spPr>
                </pic:pic>
              </a:graphicData>
            </a:graphic>
            <wp14:sizeRelH relativeFrom="margin">
              <wp14:pctWidth>0</wp14:pctWidth>
            </wp14:sizeRelH>
            <wp14:sizeRelV relativeFrom="margin">
              <wp14:pctHeight>0</wp14:pctHeight>
            </wp14:sizeRelV>
          </wp:anchor>
        </w:drawing>
      </w:r>
    </w:p>
    <w:p w14:paraId="47FB7C89" w14:textId="696E9079" w:rsidR="00DB45E8" w:rsidRPr="004F03E5" w:rsidRDefault="00DB45E8" w:rsidP="004F03E5">
      <w:pPr>
        <w:jc w:val="both"/>
        <w:rPr>
          <w:rFonts w:ascii="Comic Sans MS" w:hAnsi="Comic Sans MS"/>
          <w:sz w:val="24"/>
          <w:szCs w:val="24"/>
        </w:rPr>
      </w:pPr>
    </w:p>
    <w:p w14:paraId="403F2199"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 xml:space="preserve">Intent  </w:t>
      </w:r>
    </w:p>
    <w:p w14:paraId="51A952FD" w14:textId="78F1FC06"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The intent of Sandal Castle’s Mathematics curriculum is to deliver an engaging, balanced mathematics curriculum which is accessible to all and that will maximise the outcomes for every child so that they know more, remember more and understand more. Our aim is to deliver quality teaching that will produce individuals who are numerate, creative, independent, </w:t>
      </w:r>
      <w:r w:rsidRPr="004F03E5">
        <w:rPr>
          <w:rFonts w:ascii="Comic Sans MS" w:hAnsi="Comic Sans MS"/>
          <w:sz w:val="24"/>
          <w:szCs w:val="24"/>
        </w:rPr>
        <w:lastRenderedPageBreak/>
        <w:t xml:space="preserve">inquisitive, enquiring and confident.  It is vital that a positive attitude towards mathematics is encouraged amongst all our pupils to foster confidence and achievement in a skill that is essential in our society. At </w:t>
      </w:r>
      <w:r w:rsidR="00D53821">
        <w:rPr>
          <w:rFonts w:ascii="Comic Sans MS" w:hAnsi="Comic Sans MS"/>
          <w:sz w:val="24"/>
          <w:szCs w:val="24"/>
        </w:rPr>
        <w:t>Sandal Castle School</w:t>
      </w:r>
      <w:r w:rsidRPr="004F03E5">
        <w:rPr>
          <w:rFonts w:ascii="Comic Sans MS" w:hAnsi="Comic Sans MS"/>
          <w:sz w:val="24"/>
          <w:szCs w:val="24"/>
        </w:rPr>
        <w:t>, we use the new National Curriculum for Mathematics (2014) and the EYFS Statutory Framework as the basis of our mathematics programme. We are committed to ensuring that all pupils achieve mastery in the key concepts of mathematics, appropriate for their age group, in order that they make genuine progress and avoid gaps in their understanding that provide barriers to learning as they move through education. Assessment for Learning, an emphasis on investigation, problem solving and the development of mathematical thinking and a rigorous approach to the development of teacher subject knowledge are therefore essential components of our whole school approach to this subject.</w:t>
      </w:r>
    </w:p>
    <w:p w14:paraId="11CF8388"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We aim that all pupils:  </w:t>
      </w:r>
    </w:p>
    <w:p w14:paraId="4A995CBE"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Become fluent in the fundamentals of mathematics through varied and frequent practice with increasingly complex problems over time so that pupils develop conceptual understanding and the ability to recall and apply knowledge rapidly and accurately.</w:t>
      </w:r>
    </w:p>
    <w:p w14:paraId="0856511F"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Solve problems by applying their mathematics to a variety of problems with increasing sophistication including breaking them down into a series of simpler steps and persevering in seeking solutions.</w:t>
      </w:r>
    </w:p>
    <w:p w14:paraId="7D13892E" w14:textId="7272B45A"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Reason mathematically by following a line of enquiry, conjecturing relationships and generalisations and developing an argument, justification or proof using correct mathematical language and vocabulary</w:t>
      </w:r>
    </w:p>
    <w:p w14:paraId="357DD356" w14:textId="372160C9" w:rsidR="00DB45E8" w:rsidRPr="004F03E5" w:rsidRDefault="00DB45E8" w:rsidP="004F03E5">
      <w:pPr>
        <w:jc w:val="both"/>
        <w:rPr>
          <w:rFonts w:ascii="Comic Sans MS" w:hAnsi="Comic Sans MS"/>
          <w:sz w:val="24"/>
          <w:szCs w:val="24"/>
        </w:rPr>
      </w:pPr>
    </w:p>
    <w:p w14:paraId="566C1186" w14:textId="72B1C7FA"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 xml:space="preserve">Implementation Curriculum Design: </w:t>
      </w:r>
    </w:p>
    <w:p w14:paraId="2B6CF384"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Teaching for Mastery principles We believe that the vast majority of children can succeed in learning mathematics in line with national expectations: </w:t>
      </w:r>
    </w:p>
    <w:p w14:paraId="216AB61A"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It is achievable for all. We have high expectations and encourage a positive ‘can do’ mindset towards mathematics in all pupils, creating learning experiences which develop children’s resilience in the face of a challenge and carefully scaffolding learning so everyone can make progress</w:t>
      </w:r>
    </w:p>
    <w:p w14:paraId="3ACAF569"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The whole class is taught mathematics together, with the expectation that every child will master the key concept, whilst some will work more deeply on challenging tasks</w:t>
      </w:r>
    </w:p>
    <w:p w14:paraId="7AE8D601"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Deep and sustainable learning – lessons are designed with careful small steps, questions and tasks in place</w:t>
      </w:r>
    </w:p>
    <w:p w14:paraId="0BA94A10"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The ability to build on something that has already been sufficiently mastered – pupils’ learning of concepts is seen as a continuum across the school </w:t>
      </w:r>
    </w:p>
    <w:p w14:paraId="5AFCD511"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Conceptual and Procedural Fluency – teachers move mathematics from one context to another, using objects, pictorial representations, equations and word problems. There are high </w:t>
      </w:r>
      <w:r w:rsidRPr="004F03E5">
        <w:rPr>
          <w:rFonts w:ascii="Comic Sans MS" w:hAnsi="Comic Sans MS"/>
          <w:sz w:val="24"/>
          <w:szCs w:val="24"/>
        </w:rPr>
        <w:lastRenderedPageBreak/>
        <w:t xml:space="preserve">expectations for pupils to learn times tables and key number facts and have a true sense of number. They are encouraged to think whether their method is appropriate, reliable and efficient. </w:t>
      </w:r>
    </w:p>
    <w:p w14:paraId="42398053"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Differentiation is in the form of the amount of time that pupils will spend using concrete resources or pictorial representations to grasp concepts. It will be seen through targeted questioning and the feedback and scaffolding individual pupils receive in class as they work through problems.</w:t>
      </w:r>
    </w:p>
    <w:p w14:paraId="28989308" w14:textId="6380FD0C"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Challenge through greater depth – teachers set tasks to deepen knowledge and improve reasoning skills within the objectives of their year group. These are called deepen the moment. </w:t>
      </w:r>
    </w:p>
    <w:p w14:paraId="332DDCCA"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The ability to reason about a concept and make connections – pupils are encouraged to make connections and spot patterns between different concepts</w:t>
      </w:r>
    </w:p>
    <w:p w14:paraId="0BE1CB22"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Precise mathematical language, often used in ‘stem sentences’, is used by teachers so that mathematical ideas are conveyed with clarity and precision </w:t>
      </w:r>
    </w:p>
    <w:p w14:paraId="48463C05" w14:textId="73C1096C"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Sufficient time is spent on key concepts, to ensure that learning is well developed and deeply embedded before moving on</w:t>
      </w:r>
    </w:p>
    <w:p w14:paraId="3CAD7E9F" w14:textId="4F935FAE"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Problem Solving is central to apply their understanding</w:t>
      </w:r>
    </w:p>
    <w:p w14:paraId="6C3720B1" w14:textId="19EE1546" w:rsidR="00DB45E8" w:rsidRPr="004F03E5" w:rsidRDefault="00DB45E8" w:rsidP="004F03E5">
      <w:pPr>
        <w:jc w:val="both"/>
        <w:rPr>
          <w:rFonts w:ascii="Comic Sans MS" w:hAnsi="Comic Sans MS"/>
          <w:sz w:val="24"/>
          <w:szCs w:val="24"/>
        </w:rPr>
      </w:pPr>
    </w:p>
    <w:p w14:paraId="474BC111"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 xml:space="preserve">Lesson Design </w:t>
      </w:r>
    </w:p>
    <w:p w14:paraId="00BC3DB7"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The daily maths lesson lasts between 60 minutes in KS1 and 60 minutes in KS2. In addition, all classes in KS1 and KS2 will deliver interactive daily Basic Skill sessions of approximately 15 minutes long. These sessions will focus on fluency practice and reinforcing key objectives which have already been taught. Key Stage 1 this is called&gt;&gt;&gt;&gt;&gt;&gt;&gt;&gt;&gt;&gt;, Key Stage 2 this is called&gt;&gt;&gt;&gt;&gt;&gt;&gt;</w:t>
      </w:r>
    </w:p>
    <w:p w14:paraId="7DB22AFC"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Lessons are sharply focused with one new objective introduced at a time. </w:t>
      </w:r>
    </w:p>
    <w:p w14:paraId="12EAA5AC"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Difficult points and potential misconceptions are identified in advance and strategies to address them planned. Key questions are planned, to challenge thinking and develop learning for all pupils. </w:t>
      </w:r>
    </w:p>
    <w:p w14:paraId="0D8C96D5"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Teaching sequences will involve review of prior learning, teacher input and teacher led discussion interspersed with short tasks involving pupil-to-pupil discussion, independent work and challenges. Independent practice includes fluency practice, reasoning, problem solving and higher-order thinking activities. </w:t>
      </w:r>
    </w:p>
    <w:p w14:paraId="4F49C395"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The use of high-quality mastery materials and tasks to support learning and to provide access to the mathematics is integrated into lessons. </w:t>
      </w:r>
    </w:p>
    <w:p w14:paraId="655FAF0B"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Contexts and representations are carefully chosen to develop reasoning skills and to help pupils link concrete ideas to abstract mathematical concepts.</w:t>
      </w:r>
    </w:p>
    <w:p w14:paraId="684757BE"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Repetition of key ideas is used. This helps to verbalise and embed mathematical ideas and provides pupils with a shared language to think about and communicate mathematics. </w:t>
      </w:r>
    </w:p>
    <w:p w14:paraId="11F3CDEE"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lastRenderedPageBreak/>
        <w:t>• Formative assessment is carried out throughout the lesson; the teacher regularly checks pupils’ knowledge and understanding and adjusts the lesson accordingly.</w:t>
      </w:r>
    </w:p>
    <w:p w14:paraId="5DB2D25A" w14:textId="512FEB8B"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Teachers discuss their mathematics teaching regularly in year group planning meetings, sharing teaching ideas and classroom experiences in detail and working together to improve their practice.</w:t>
      </w:r>
    </w:p>
    <w:p w14:paraId="76B74EFF"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In the Foundation Stage, children are given the opportunity to develop their understanding of number, measurement and shape and space through a combination of short, formal teaching sessions as well as a range of planned structured play situations, where there is plenty of scope for exploration.  Children will become competent ‘counters’ so that their fluency with the number system provides a foundation for mathematical understanding. Counting forwards and backwards from different starting and ending points is essential and opportunities for this will be planned for.  To give all children the best opportunities for effective development and learning in number and shape, space and measures, practitioners should give particular attention to:  </w:t>
      </w:r>
    </w:p>
    <w:p w14:paraId="4F1AD638"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Providing opportunities for children to communicate thoughts, ideas and feelings and build up relationships with adults and each other;  </w:t>
      </w:r>
    </w:p>
    <w:p w14:paraId="310F11BA"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Teach discreet sessions on number and shape, space and measure, but also encourage children to use and apply their skills and knowledge in a range of areas;  </w:t>
      </w:r>
    </w:p>
    <w:p w14:paraId="56FBA49C"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Providing differentiated support through adult-led activities to target children at their stage of development </w:t>
      </w:r>
    </w:p>
    <w:p w14:paraId="366C034C" w14:textId="0EE6D9C1"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Planning an environment that reflects the importance of mathematics through signs, notices, and real-life examples;  </w:t>
      </w:r>
    </w:p>
    <w:p w14:paraId="2B48F0C8"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Ensuring continuous provision provides a range of engaging activities to develop mathematical skills </w:t>
      </w:r>
    </w:p>
    <w:p w14:paraId="37D91022"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Providing opportunities for children to see adults counting and using maths and for children to experiment with mathematics for themselves through recording and using a range of equipment. </w:t>
      </w:r>
    </w:p>
    <w:p w14:paraId="493C75DD" w14:textId="1D4CAF89"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Providing time and opportunities to develop spoken language through conversations between children and adults, both one-to- one and in small groups, with particular awareness of, and sensitivity to, the needs of children for whom English is an additional language.</w:t>
      </w:r>
    </w:p>
    <w:p w14:paraId="21F6E3AD" w14:textId="17893393" w:rsidR="00DB45E8" w:rsidRPr="004F03E5" w:rsidRDefault="00DB45E8" w:rsidP="004F03E5">
      <w:pPr>
        <w:jc w:val="both"/>
        <w:rPr>
          <w:rFonts w:ascii="Comic Sans MS" w:hAnsi="Comic Sans MS"/>
          <w:sz w:val="24"/>
          <w:szCs w:val="24"/>
        </w:rPr>
      </w:pPr>
    </w:p>
    <w:p w14:paraId="0C32B6FD"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 xml:space="preserve">Special Educational Needs and Equal Opportunities </w:t>
      </w:r>
    </w:p>
    <w:p w14:paraId="058C4C12" w14:textId="10A2CEDF"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All children have equal access to the Mathematics curriculum, regardless of race, religion, ability or gender. Maths forms part of the school curriculum policy to provide a broad and balanced education for all children. Children access the curriculum at the level appropriate to them, ensuring rapid measurable progress. Resources and learning environments are planned and designed to enable all children access to the learning required.  Differentiated activities </w:t>
      </w:r>
      <w:r w:rsidRPr="004F03E5">
        <w:rPr>
          <w:rFonts w:ascii="Comic Sans MS" w:hAnsi="Comic Sans MS"/>
          <w:sz w:val="24"/>
          <w:szCs w:val="24"/>
        </w:rPr>
        <w:lastRenderedPageBreak/>
        <w:t>are provided to support struggling learners and challenge rapid graspers, so they are able to work at greater depth in mathematics. Where applicable, children’s provision plans will incorporate suitable maths objectives from the National Curriculum and the class teacher will be responsible for identifying and planning for those needs, with help from the Maths Co-ordinator and/or SENDCO if applicable. When educational support staff are available to support groups or individual children, they work collaboratively with the class teacher. The support teacher feeds back to the class teacher when appropriate to inform evaluations, assessment and future planning. SEND children also have the opportunity throughout the year to take part in appropriate Intervention programmes that support them further, fill in any gaps in their understanding and enable them to reach their full potential. Children with English as an additional language (E.A.L.) will be given access to additional resources and teaching to support their learning and to ensure they make maximum progress from their individual starting points.</w:t>
      </w:r>
    </w:p>
    <w:p w14:paraId="50E6F503" w14:textId="4752502D" w:rsidR="00DB45E8" w:rsidRPr="004F03E5" w:rsidRDefault="00DB45E8" w:rsidP="004F03E5">
      <w:pPr>
        <w:jc w:val="both"/>
        <w:rPr>
          <w:rFonts w:ascii="Comic Sans MS" w:hAnsi="Comic Sans MS"/>
          <w:sz w:val="24"/>
          <w:szCs w:val="24"/>
        </w:rPr>
      </w:pPr>
    </w:p>
    <w:p w14:paraId="1DBA1BC6"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Maths across the curriculum</w:t>
      </w:r>
    </w:p>
    <w:p w14:paraId="3BDAB141" w14:textId="07C83D9F"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It is important for pupils to develop and apply their Mathematical skills across other subjects in the curriculum and to real life experiences, appropriate to their learning needs and development. Opportunities for developing their maths skills across other subject areas and to real life experiences will be planned for through the school year.  </w:t>
      </w:r>
    </w:p>
    <w:p w14:paraId="27F0A334" w14:textId="55B1BC55" w:rsidR="00DB45E8" w:rsidRPr="004F03E5" w:rsidRDefault="00DB45E8" w:rsidP="004F03E5">
      <w:pPr>
        <w:jc w:val="both"/>
        <w:rPr>
          <w:rFonts w:ascii="Comic Sans MS" w:hAnsi="Comic Sans MS"/>
          <w:sz w:val="24"/>
          <w:szCs w:val="24"/>
        </w:rPr>
      </w:pPr>
    </w:p>
    <w:p w14:paraId="64538513"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 xml:space="preserve">Impact </w:t>
      </w:r>
    </w:p>
    <w:p w14:paraId="716E9AC4" w14:textId="663452A4"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 xml:space="preserve">Feedback and Marking </w:t>
      </w:r>
    </w:p>
    <w:p w14:paraId="1E92FCCC" w14:textId="005358D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Marking of mathematics books should be completed in line with the school Marking and Feedback Policy. It is essential that all marking picks up and addresses any misconceptions/mistakes and thorough questioning ensures children have clarified their thinking clearly. Teachers and Teaching Assistants are expected to use appropriate feedback methods during the lesson. Feedback should be effective in ensuring pupil progress throughout a lesson or unit of work. It is recognised that live feedback in addressing errors and misconceptions is the most effective</w:t>
      </w:r>
    </w:p>
    <w:p w14:paraId="1883DBDE" w14:textId="15968A20" w:rsidR="00DB45E8" w:rsidRPr="004F03E5" w:rsidRDefault="00DB45E8" w:rsidP="004F03E5">
      <w:pPr>
        <w:jc w:val="both"/>
        <w:rPr>
          <w:rFonts w:ascii="Comic Sans MS" w:hAnsi="Comic Sans MS"/>
          <w:sz w:val="24"/>
          <w:szCs w:val="24"/>
        </w:rPr>
      </w:pPr>
    </w:p>
    <w:p w14:paraId="0A1D65CE"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 xml:space="preserve">Assessment </w:t>
      </w:r>
    </w:p>
    <w:p w14:paraId="706C4F2C"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Formative assessment for learning should occur throughout the entire maths lesson, enabling teachers to adjust their teaching/input to address the needs of the children. Teachers assess children daily through: </w:t>
      </w:r>
    </w:p>
    <w:p w14:paraId="05252D5D"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Regular marking of work </w:t>
      </w:r>
    </w:p>
    <w:p w14:paraId="794AF1E5"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Analysing errors and picking up on misconceptions </w:t>
      </w:r>
    </w:p>
    <w:p w14:paraId="63871E20"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lastRenderedPageBreak/>
        <w:t xml:space="preserve">• Asking questions and listening to answers </w:t>
      </w:r>
    </w:p>
    <w:p w14:paraId="5DE8F387" w14:textId="4CD35C42"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Facilitating and listening to discussions </w:t>
      </w:r>
    </w:p>
    <w:p w14:paraId="59DA2807"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Making observations </w:t>
      </w:r>
    </w:p>
    <w:p w14:paraId="289408A5"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These ongoing assessments inform future planning and teaching. Lessons are adapted readily and short-term planning evaluated and edited in light of these assessments. Teachers complete the ‘Maths Teacher Assessment’ documents with evaluations and misconceptions noted and achievement of objectives taught. These documents inform teacher assessments of children against age related expectations. </w:t>
      </w:r>
    </w:p>
    <w:p w14:paraId="3D611A45" w14:textId="2C3C83AB" w:rsidR="00DB45E8" w:rsidRPr="004F03E5" w:rsidRDefault="00DB45E8" w:rsidP="004F03E5">
      <w:pPr>
        <w:jc w:val="both"/>
        <w:rPr>
          <w:rFonts w:ascii="Comic Sans MS" w:hAnsi="Comic Sans MS"/>
          <w:sz w:val="24"/>
          <w:szCs w:val="24"/>
        </w:rPr>
      </w:pPr>
      <w:r w:rsidRPr="004F03E5">
        <w:rPr>
          <w:rFonts w:ascii="Comic Sans MS" w:hAnsi="Comic Sans MS"/>
          <w:sz w:val="24"/>
          <w:szCs w:val="24"/>
        </w:rPr>
        <w:t>Using the White Rose ‘block’ quizzes, pupils are assessed against their year group objectives before and after topics taught. These quizzes help inform planning, teaching, interventions, guided support and assessment of pupils. Regular moderation sessions are held within and across year groups. Staff also attend LA meetings and work with LA consultants and colleagues from schools within our network, to ensure accuracy in assessments. Teachers talk through the progress of their pupils at termly tracking progress meetings: this ensures targeted support can be given to those who need it.</w:t>
      </w:r>
    </w:p>
    <w:p w14:paraId="22E9C979" w14:textId="77777777" w:rsidR="004F03E5" w:rsidRPr="004F03E5" w:rsidRDefault="004F03E5" w:rsidP="004F03E5">
      <w:pPr>
        <w:jc w:val="both"/>
        <w:rPr>
          <w:rFonts w:ascii="Comic Sans MS" w:hAnsi="Comic Sans MS"/>
          <w:sz w:val="24"/>
          <w:szCs w:val="24"/>
        </w:rPr>
      </w:pPr>
      <w:r w:rsidRPr="004F03E5">
        <w:rPr>
          <w:rFonts w:ascii="Comic Sans MS" w:hAnsi="Comic Sans MS"/>
          <w:sz w:val="24"/>
          <w:szCs w:val="24"/>
        </w:rPr>
        <w:t xml:space="preserve">We formally assess 3 times a year using White Rose material tests. Year 6 formally assess every half term in the lead up to SAT’s and they use pas SAT’s papers. </w:t>
      </w:r>
    </w:p>
    <w:p w14:paraId="7AEFD5B5" w14:textId="1FFF5EEF"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All children in Y4 will complete the ‘Multiplication Check Test’ </w:t>
      </w:r>
    </w:p>
    <w:p w14:paraId="4B3DB17E" w14:textId="3D1AE9DA" w:rsidR="00DB45E8" w:rsidRDefault="00DB45E8" w:rsidP="004F03E5">
      <w:pPr>
        <w:jc w:val="both"/>
        <w:rPr>
          <w:rFonts w:ascii="Comic Sans MS" w:hAnsi="Comic Sans MS"/>
          <w:sz w:val="24"/>
          <w:szCs w:val="24"/>
        </w:rPr>
      </w:pPr>
      <w:r w:rsidRPr="004F03E5">
        <w:rPr>
          <w:rFonts w:ascii="Comic Sans MS" w:hAnsi="Comic Sans MS"/>
          <w:sz w:val="24"/>
          <w:szCs w:val="24"/>
        </w:rPr>
        <w:t xml:space="preserve">Within the EYFS all children are assessed against the Early Learning Goals at the end of Reception.  </w:t>
      </w:r>
    </w:p>
    <w:p w14:paraId="4C8A1594" w14:textId="77777777" w:rsidR="004F03E5" w:rsidRPr="004F03E5" w:rsidRDefault="004F03E5" w:rsidP="004F03E5">
      <w:pPr>
        <w:jc w:val="both"/>
        <w:rPr>
          <w:rFonts w:ascii="Comic Sans MS" w:hAnsi="Comic Sans MS"/>
          <w:sz w:val="24"/>
          <w:szCs w:val="24"/>
        </w:rPr>
      </w:pPr>
    </w:p>
    <w:p w14:paraId="685FC550"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 xml:space="preserve">Resources </w:t>
      </w:r>
    </w:p>
    <w:p w14:paraId="47A9E2EC"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When introduced to a key new concept, pupils should have the opportunity to build competency in this topic by taking the following approach:  </w:t>
      </w:r>
    </w:p>
    <w:p w14:paraId="73F31037"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Concrete – children should have the opportunity to use concrete objects and manipulatives to help them understand what they are doing.  </w:t>
      </w:r>
    </w:p>
    <w:p w14:paraId="04B29DE4"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Pictorial – pupils should then build on this concrete approach by using pictorial representations. These representations can then be used to reason and solve problems.  </w:t>
      </w:r>
    </w:p>
    <w:p w14:paraId="23FF6D11"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Abstract – with the foundations firmly laid, learners should be able to move to an abstract approach using numbers and key concepts with confidence. </w:t>
      </w:r>
    </w:p>
    <w:p w14:paraId="69DF3F1F" w14:textId="5FAD1235"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Each class/year group has resources such as place value counters, dienes apparatus, Cuisenaire rods and numicon, with other mathematical resources stored in central areas in each Key Stage Phase. </w:t>
      </w:r>
    </w:p>
    <w:p w14:paraId="0DA05386" w14:textId="5AB0EE1B" w:rsidR="00DB45E8" w:rsidRPr="004F03E5" w:rsidRDefault="00DB45E8" w:rsidP="004F03E5">
      <w:pPr>
        <w:jc w:val="both"/>
        <w:rPr>
          <w:rFonts w:ascii="Comic Sans MS" w:hAnsi="Comic Sans MS"/>
          <w:sz w:val="24"/>
          <w:szCs w:val="24"/>
        </w:rPr>
      </w:pPr>
    </w:p>
    <w:p w14:paraId="53EC9E14" w14:textId="77777777" w:rsidR="004F03E5" w:rsidRDefault="004F03E5" w:rsidP="004F03E5">
      <w:pPr>
        <w:jc w:val="both"/>
        <w:rPr>
          <w:rFonts w:ascii="Comic Sans MS" w:hAnsi="Comic Sans MS"/>
          <w:b/>
          <w:bCs/>
          <w:sz w:val="24"/>
          <w:szCs w:val="24"/>
          <w:u w:val="single"/>
        </w:rPr>
      </w:pPr>
    </w:p>
    <w:p w14:paraId="400C90C7" w14:textId="77777777" w:rsidR="004F03E5" w:rsidRDefault="004F03E5" w:rsidP="004F03E5">
      <w:pPr>
        <w:jc w:val="both"/>
        <w:rPr>
          <w:rFonts w:ascii="Comic Sans MS" w:hAnsi="Comic Sans MS"/>
          <w:b/>
          <w:bCs/>
          <w:sz w:val="24"/>
          <w:szCs w:val="24"/>
          <w:u w:val="single"/>
        </w:rPr>
      </w:pPr>
    </w:p>
    <w:p w14:paraId="3CB19745" w14:textId="377935AA"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Maths Working Walls</w:t>
      </w:r>
    </w:p>
    <w:p w14:paraId="51D7473E"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These should be designed to reinforce and consolidate children’s knowledge, understanding, and aid children in their learning. They must be up to date and display what is being covered in class at that time. For consistency across the school, all classes have the same following format for learning walls:</w:t>
      </w:r>
    </w:p>
    <w:p w14:paraId="6964EC9F" w14:textId="67430B8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All classes from Reception to Y6 should have a Maths Working Wall, with the appropriate headings We are learning to, Key Vocabulary, Stem Sentences and </w:t>
      </w:r>
      <w:r w:rsidR="004F03E5" w:rsidRPr="004F03E5">
        <w:rPr>
          <w:rFonts w:ascii="Comic Sans MS" w:hAnsi="Comic Sans MS"/>
          <w:sz w:val="24"/>
          <w:szCs w:val="24"/>
        </w:rPr>
        <w:t>M</w:t>
      </w:r>
      <w:r w:rsidRPr="004F03E5">
        <w:rPr>
          <w:rFonts w:ascii="Comic Sans MS" w:hAnsi="Comic Sans MS"/>
          <w:sz w:val="24"/>
          <w:szCs w:val="24"/>
        </w:rPr>
        <w:t xml:space="preserve">odelling </w:t>
      </w:r>
    </w:p>
    <w:p w14:paraId="44CE0EDE"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Pictorial representations for the topic taught must be displayed </w:t>
      </w:r>
    </w:p>
    <w:p w14:paraId="6F500F1C"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Any written and mental strategies should be clearly displayed in line with the calculation policy.</w:t>
      </w:r>
    </w:p>
    <w:p w14:paraId="50AB6503" w14:textId="2C81F5F2"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Must be changed regularly and in line with the topic taught</w:t>
      </w:r>
    </w:p>
    <w:p w14:paraId="10C50E92" w14:textId="72CCBFB7" w:rsidR="00DB45E8" w:rsidRPr="004F03E5" w:rsidRDefault="00DB45E8" w:rsidP="004F03E5">
      <w:pPr>
        <w:jc w:val="both"/>
        <w:rPr>
          <w:rFonts w:ascii="Comic Sans MS" w:hAnsi="Comic Sans MS"/>
          <w:b/>
          <w:bCs/>
          <w:sz w:val="24"/>
          <w:szCs w:val="24"/>
          <w:u w:val="single"/>
        </w:rPr>
      </w:pPr>
    </w:p>
    <w:p w14:paraId="4ACB985E"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 xml:space="preserve">Homework </w:t>
      </w:r>
    </w:p>
    <w:p w14:paraId="58CA8769"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There is the expectation that all pupils (Y2-Y6) will learn their times tables. Teachers should send additional homework to practise and consolidate their understanding as identified for their year group. </w:t>
      </w:r>
    </w:p>
    <w:p w14:paraId="2BDCCD21"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There are useful websites listed on the school website where children can access number facts and games at home. </w:t>
      </w:r>
    </w:p>
    <w:p w14:paraId="1AD0109C" w14:textId="639B4100"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Time Table Rockstars should be set as regular weekly homework. All pupils from Y1 - Y6 have their own login details</w:t>
      </w:r>
    </w:p>
    <w:p w14:paraId="56197A6F" w14:textId="77777777" w:rsidR="00DB45E8" w:rsidRPr="004F03E5" w:rsidRDefault="00DB45E8" w:rsidP="004F03E5">
      <w:pPr>
        <w:jc w:val="both"/>
        <w:rPr>
          <w:rFonts w:ascii="Comic Sans MS" w:hAnsi="Comic Sans MS"/>
          <w:sz w:val="24"/>
          <w:szCs w:val="24"/>
        </w:rPr>
      </w:pPr>
    </w:p>
    <w:p w14:paraId="466940A8"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Home/School Links</w:t>
      </w:r>
    </w:p>
    <w:p w14:paraId="2D4CE681"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At Sandal Castle we recognise that parents/carers can make a significant difference to a child’s progress in Maths. We encourage parents to be actively involved by:  </w:t>
      </w:r>
    </w:p>
    <w:p w14:paraId="2A855D79"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Providing parent’s evenings, which give them information on their child’s progress and their targets for the future </w:t>
      </w:r>
    </w:p>
    <w:p w14:paraId="49725EC4"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Providing an end of year report, which outlines progress and attainment </w:t>
      </w:r>
    </w:p>
    <w:p w14:paraId="78D688A2"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Inviting parents to information events on how we teach mathematics and how they can help </w:t>
      </w:r>
    </w:p>
    <w:p w14:paraId="38A0D8FE"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Holding parent-child workshops focusing on areas of mathematics to support homework activities </w:t>
      </w:r>
    </w:p>
    <w:p w14:paraId="677E362E"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Providing additional information, guidance and support via the school website  </w:t>
      </w:r>
    </w:p>
    <w:p w14:paraId="37CB17F9" w14:textId="5E0036A3" w:rsidR="004F03E5" w:rsidRPr="004F03E5" w:rsidRDefault="00DB45E8" w:rsidP="004F03E5">
      <w:pPr>
        <w:jc w:val="both"/>
        <w:rPr>
          <w:rFonts w:ascii="Comic Sans MS" w:hAnsi="Comic Sans MS"/>
          <w:sz w:val="24"/>
          <w:szCs w:val="24"/>
        </w:rPr>
      </w:pPr>
      <w:r w:rsidRPr="004F03E5">
        <w:rPr>
          <w:rFonts w:ascii="Comic Sans MS" w:hAnsi="Comic Sans MS"/>
          <w:sz w:val="24"/>
          <w:szCs w:val="24"/>
        </w:rPr>
        <w:t>• Providing updates on individual class and year group events on Twitter</w:t>
      </w:r>
    </w:p>
    <w:p w14:paraId="589CCF4E" w14:textId="6F23499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lastRenderedPageBreak/>
        <w:t xml:space="preserve">Monitoring and Evaluation </w:t>
      </w:r>
    </w:p>
    <w:p w14:paraId="23B4A615"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All teachers are responsible for monitoring standards but the subject co-ordinator, under the direction of the Head Teacher takes the lead in this. Monitoring activities are planned across the year. In summary these are: </w:t>
      </w:r>
    </w:p>
    <w:p w14:paraId="0DCB8D32" w14:textId="49A236F6"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Monitoring of class teachers’ </w:t>
      </w:r>
      <w:r w:rsidR="004F03E5" w:rsidRPr="004F03E5">
        <w:rPr>
          <w:rFonts w:ascii="Comic Sans MS" w:hAnsi="Comic Sans MS"/>
          <w:sz w:val="24"/>
          <w:szCs w:val="24"/>
        </w:rPr>
        <w:t>medium-term</w:t>
      </w:r>
      <w:r w:rsidRPr="004F03E5">
        <w:rPr>
          <w:rFonts w:ascii="Comic Sans MS" w:hAnsi="Comic Sans MS"/>
          <w:sz w:val="24"/>
          <w:szCs w:val="24"/>
        </w:rPr>
        <w:t xml:space="preserve"> plans for maths</w:t>
      </w:r>
    </w:p>
    <w:p w14:paraId="418631E9"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Monitoring of teaching and learning taking the form of lesson observations, learning walks, book monitoring and pupil interviews </w:t>
      </w:r>
    </w:p>
    <w:p w14:paraId="279F2243"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Monitoring of assessment data, including Teacher Assessment sheets, statutory assessments, </w:t>
      </w:r>
    </w:p>
    <w:p w14:paraId="4B543E65"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 SENCO and Maths Co-ordinator to monitor progress of children on the SEND Register and agree support/interventions </w:t>
      </w:r>
    </w:p>
    <w:p w14:paraId="0BD3A1BB" w14:textId="79EA8BBE"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Monitoring delivery and impact of interventions   Training needs are identified as a result of whole school monitoring and evaluation, performance management and needs of children. These will be reflected in the Mathematics Action plan and School Development Plan.</w:t>
      </w:r>
    </w:p>
    <w:p w14:paraId="35FFFD2C" w14:textId="38A05248" w:rsidR="00DB45E8" w:rsidRPr="004F03E5" w:rsidRDefault="00DB45E8" w:rsidP="004F03E5">
      <w:pPr>
        <w:jc w:val="both"/>
        <w:rPr>
          <w:rFonts w:ascii="Comic Sans MS" w:hAnsi="Comic Sans MS"/>
          <w:sz w:val="24"/>
          <w:szCs w:val="24"/>
        </w:rPr>
      </w:pPr>
    </w:p>
    <w:p w14:paraId="53A64C52" w14:textId="77777777" w:rsidR="00DB45E8" w:rsidRPr="004F03E5" w:rsidRDefault="00DB45E8" w:rsidP="004F03E5">
      <w:pPr>
        <w:jc w:val="both"/>
        <w:rPr>
          <w:rFonts w:ascii="Comic Sans MS" w:hAnsi="Comic Sans MS"/>
          <w:b/>
          <w:bCs/>
          <w:sz w:val="24"/>
          <w:szCs w:val="24"/>
          <w:u w:val="single"/>
        </w:rPr>
      </w:pPr>
      <w:r w:rsidRPr="004F03E5">
        <w:rPr>
          <w:rFonts w:ascii="Comic Sans MS" w:hAnsi="Comic Sans MS"/>
          <w:b/>
          <w:bCs/>
          <w:sz w:val="24"/>
          <w:szCs w:val="24"/>
          <w:u w:val="single"/>
        </w:rPr>
        <w:t xml:space="preserve">The Role of the Mathematics Subject Leader is to: </w:t>
      </w:r>
    </w:p>
    <w:p w14:paraId="55CA594C" w14:textId="7AEAF7B6"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Take the lead in policy development and the production of </w:t>
      </w:r>
      <w:r w:rsidR="004F03E5" w:rsidRPr="004F03E5">
        <w:rPr>
          <w:rFonts w:ascii="Comic Sans MS" w:hAnsi="Comic Sans MS"/>
          <w:sz w:val="24"/>
          <w:szCs w:val="24"/>
        </w:rPr>
        <w:t>long- and medium-term</w:t>
      </w:r>
      <w:r w:rsidRPr="004F03E5">
        <w:rPr>
          <w:rFonts w:ascii="Comic Sans MS" w:hAnsi="Comic Sans MS"/>
          <w:sz w:val="24"/>
          <w:szCs w:val="24"/>
        </w:rPr>
        <w:t xml:space="preserve"> planning, designed to ensure progression and continuity in Mathematics throughout the school. Ensure that these are kept under regular review. </w:t>
      </w:r>
    </w:p>
    <w:p w14:paraId="3501BB42" w14:textId="16E1562E"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Ensure teachers understand the requirements of the National Curriculum and EYFS Statutory Framework and support them to plan lessons. Lead by example by setting high standards in their own teaching. </w:t>
      </w:r>
    </w:p>
    <w:p w14:paraId="3A6F3C0D"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Support colleagues with teaching as well as assessment and record keeping activities.</w:t>
      </w:r>
    </w:p>
    <w:p w14:paraId="643EF712"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Analyse data from national and school assessments. </w:t>
      </w:r>
    </w:p>
    <w:p w14:paraId="46473E78"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Take responsibility for managing own professional development by participating in external training. </w:t>
      </w:r>
    </w:p>
    <w:p w14:paraId="0FFB1624"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Keep up-to-date with developments in Mathematics education and disseminate information to colleagues as appropriate. </w:t>
      </w:r>
    </w:p>
    <w:p w14:paraId="75005EC1"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Lead continuing professional development and learning (CPDL) for the teachers and teaching assistants; provide coaching and feedback for teachers to improve pupil learning. </w:t>
      </w:r>
    </w:p>
    <w:p w14:paraId="784D70AF"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Lead the whole school monitoring and evaluation of teaching and learning in mathematics by observing teaching and learning in maths regularly; analysing assessment data in order to plan whole school improvement in mathematics; conducting work scrutiny to inform evaluation of progress; conducting pupil interviews and reporting to the Head teacher and Leadership. </w:t>
      </w:r>
    </w:p>
    <w:p w14:paraId="7417971C"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lastRenderedPageBreak/>
        <w:t xml:space="preserve">Take responsibility for the purchase and organisation of mathematical resources. Keeps parents informed about mathematical developments. </w:t>
      </w:r>
    </w:p>
    <w:p w14:paraId="3573E851"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Ensure that the school’s senior leaders and governors are kept informed about the quality of teaching and learning in mathematics. </w:t>
      </w:r>
    </w:p>
    <w:p w14:paraId="4C4CA481"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Work in close partnership with the school’s SENDCo and Intervention Lead to ensure the learning needs of all pupils in mathematics are met effectively and Interventions are planned carefully for identified children. </w:t>
      </w:r>
    </w:p>
    <w:p w14:paraId="13D3BD40" w14:textId="28761333" w:rsidR="00DB45E8" w:rsidRPr="004F03E5" w:rsidRDefault="00DB45E8" w:rsidP="004F03E5">
      <w:pPr>
        <w:jc w:val="both"/>
        <w:rPr>
          <w:rFonts w:ascii="Comic Sans MS" w:hAnsi="Comic Sans MS"/>
          <w:sz w:val="24"/>
          <w:szCs w:val="24"/>
        </w:rPr>
      </w:pPr>
      <w:r w:rsidRPr="004F03E5">
        <w:rPr>
          <w:rFonts w:ascii="Comic Sans MS" w:hAnsi="Comic Sans MS"/>
          <w:sz w:val="24"/>
          <w:szCs w:val="24"/>
        </w:rPr>
        <w:t>Ensure the ‘Maths’ section on the school website is kept up to date and reviewed regularly.</w:t>
      </w:r>
    </w:p>
    <w:p w14:paraId="18D48625" w14:textId="77777777"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Organise whole school ‘Maths’ events when applicable </w:t>
      </w:r>
    </w:p>
    <w:p w14:paraId="79817110" w14:textId="2C2AEEF1" w:rsidR="00DB45E8" w:rsidRPr="004F03E5" w:rsidRDefault="00DB45E8" w:rsidP="004F03E5">
      <w:pPr>
        <w:jc w:val="both"/>
        <w:rPr>
          <w:rFonts w:ascii="Comic Sans MS" w:hAnsi="Comic Sans MS"/>
          <w:sz w:val="24"/>
          <w:szCs w:val="24"/>
        </w:rPr>
      </w:pPr>
      <w:r w:rsidRPr="004F03E5">
        <w:rPr>
          <w:rFonts w:ascii="Comic Sans MS" w:hAnsi="Comic Sans MS"/>
          <w:sz w:val="24"/>
          <w:szCs w:val="24"/>
        </w:rPr>
        <w:t>Lead regular meetings with the Maths Team – the Maths Team will support the Maths Lead in some of the above responsibilities</w:t>
      </w:r>
    </w:p>
    <w:p w14:paraId="061D618E" w14:textId="30343B6F" w:rsidR="00DB45E8" w:rsidRPr="004F03E5" w:rsidRDefault="00DB45E8" w:rsidP="004F03E5">
      <w:pPr>
        <w:jc w:val="both"/>
        <w:rPr>
          <w:rFonts w:ascii="Comic Sans MS" w:hAnsi="Comic Sans MS"/>
          <w:sz w:val="24"/>
          <w:szCs w:val="24"/>
        </w:rPr>
      </w:pPr>
    </w:p>
    <w:p w14:paraId="5ED8E9AA" w14:textId="493CFADC" w:rsidR="00DB45E8" w:rsidRPr="004F03E5" w:rsidRDefault="00DB45E8" w:rsidP="004F03E5">
      <w:pPr>
        <w:jc w:val="both"/>
        <w:rPr>
          <w:rFonts w:ascii="Comic Sans MS" w:hAnsi="Comic Sans MS"/>
          <w:sz w:val="24"/>
          <w:szCs w:val="24"/>
        </w:rPr>
      </w:pPr>
      <w:r w:rsidRPr="004F03E5">
        <w:rPr>
          <w:rFonts w:ascii="Comic Sans MS" w:hAnsi="Comic Sans MS"/>
          <w:sz w:val="24"/>
          <w:szCs w:val="24"/>
        </w:rPr>
        <w:t xml:space="preserve"> </w:t>
      </w:r>
    </w:p>
    <w:sectPr w:rsidR="00DB45E8" w:rsidRPr="004F03E5" w:rsidSect="004F03E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544541"/>
    <w:multiLevelType w:val="hybridMultilevel"/>
    <w:tmpl w:val="25884F08"/>
    <w:lvl w:ilvl="0" w:tplc="D88E3E72">
      <w:start w:val="1"/>
      <w:numFmt w:val="bullet"/>
      <w:lvlText w:val=""/>
      <w:lvlJc w:val="left"/>
      <w:pPr>
        <w:ind w:left="454" w:hanging="9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8A071C"/>
    <w:multiLevelType w:val="hybridMultilevel"/>
    <w:tmpl w:val="B69054C0"/>
    <w:lvl w:ilvl="0" w:tplc="D88E3E72">
      <w:start w:val="1"/>
      <w:numFmt w:val="bullet"/>
      <w:lvlText w:val=""/>
      <w:lvlJc w:val="left"/>
      <w:pPr>
        <w:ind w:left="454" w:hanging="9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5E8"/>
    <w:rsid w:val="004F03E5"/>
    <w:rsid w:val="009C639B"/>
    <w:rsid w:val="00A0027B"/>
    <w:rsid w:val="00D53821"/>
    <w:rsid w:val="00DB4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4A157"/>
  <w15:chartTrackingRefBased/>
  <w15:docId w15:val="{EADAA0B1-C3AF-45FA-9DE8-A25FAF483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5E8"/>
    <w:pPr>
      <w:ind w:left="720"/>
      <w:contextualSpacing/>
    </w:pPr>
  </w:style>
  <w:style w:type="table" w:styleId="TableGrid">
    <w:name w:val="Table Grid"/>
    <w:basedOn w:val="TableNormal"/>
    <w:uiPriority w:val="39"/>
    <w:rsid w:val="00DB45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3211</Words>
  <Characters>18306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Quayle</dc:creator>
  <cp:keywords/>
  <dc:description/>
  <cp:lastModifiedBy>Caroline Butterworth</cp:lastModifiedBy>
  <cp:revision>2</cp:revision>
  <dcterms:created xsi:type="dcterms:W3CDTF">2024-09-23T12:02:00Z</dcterms:created>
  <dcterms:modified xsi:type="dcterms:W3CDTF">2024-09-23T12:02:00Z</dcterms:modified>
</cp:coreProperties>
</file>